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5AD0" w:rsidRPr="006A207F" w:rsidRDefault="006A5AD0" w:rsidP="006A5AD0">
      <w:pPr>
        <w:jc w:val="center"/>
        <w:rPr>
          <w:rFonts w:cs="Times New Roman"/>
          <w:szCs w:val="24"/>
        </w:rPr>
      </w:pPr>
    </w:p>
    <w:p w:rsidR="006A5AD0" w:rsidRPr="006A207F" w:rsidRDefault="006A5AD0" w:rsidP="006A5AD0">
      <w:pPr>
        <w:jc w:val="center"/>
        <w:rPr>
          <w:rFonts w:cs="Times New Roman"/>
          <w:szCs w:val="24"/>
        </w:rPr>
      </w:pPr>
    </w:p>
    <w:p w:rsidR="006A5AD0" w:rsidRPr="006A207F" w:rsidRDefault="006A5AD0" w:rsidP="006A5AD0">
      <w:pPr>
        <w:jc w:val="center"/>
        <w:rPr>
          <w:rFonts w:cs="Times New Roman"/>
          <w:szCs w:val="24"/>
        </w:rPr>
      </w:pPr>
    </w:p>
    <w:p w:rsidR="006A5AD0" w:rsidRPr="006A207F" w:rsidRDefault="006A5AD0" w:rsidP="006A5AD0">
      <w:pPr>
        <w:jc w:val="center"/>
        <w:rPr>
          <w:rFonts w:cs="Times New Roman"/>
          <w:szCs w:val="24"/>
        </w:rPr>
      </w:pPr>
    </w:p>
    <w:p w:rsidR="006A5AD0" w:rsidRPr="006A207F" w:rsidRDefault="006A5AD0" w:rsidP="006A5AD0">
      <w:pPr>
        <w:jc w:val="center"/>
        <w:rPr>
          <w:rFonts w:cs="Times New Roman"/>
          <w:szCs w:val="24"/>
        </w:rPr>
      </w:pPr>
    </w:p>
    <w:p w:rsidR="006A5AD0" w:rsidRPr="006A207F" w:rsidRDefault="006A5AD0" w:rsidP="006A5AD0">
      <w:pPr>
        <w:jc w:val="center"/>
        <w:rPr>
          <w:rFonts w:cs="Times New Roman"/>
          <w:szCs w:val="24"/>
        </w:rPr>
      </w:pPr>
    </w:p>
    <w:p w:rsidR="006A5AD0" w:rsidRPr="006A207F" w:rsidRDefault="00155F67" w:rsidP="006A5AD0">
      <w:pPr>
        <w:jc w:val="center"/>
        <w:rPr>
          <w:rFonts w:cs="Times New Roman"/>
          <w:szCs w:val="24"/>
        </w:rPr>
      </w:pPr>
      <w:r w:rsidRPr="006A207F">
        <w:rPr>
          <w:rFonts w:cs="Times New Roman"/>
          <w:szCs w:val="24"/>
        </w:rPr>
        <w:t>Healthcare</w:t>
      </w:r>
    </w:p>
    <w:p w:rsidR="006A5AD0" w:rsidRPr="006A207F" w:rsidRDefault="00155F67" w:rsidP="006A5AD0">
      <w:pPr>
        <w:jc w:val="center"/>
        <w:rPr>
          <w:rFonts w:cs="Times New Roman"/>
          <w:szCs w:val="24"/>
        </w:rPr>
      </w:pPr>
      <w:r w:rsidRPr="006A207F">
        <w:rPr>
          <w:rFonts w:cs="Times New Roman"/>
          <w:szCs w:val="24"/>
        </w:rPr>
        <w:t>Student’s Name</w:t>
      </w:r>
    </w:p>
    <w:p w:rsidR="006A5AD0" w:rsidRPr="006A207F" w:rsidRDefault="00155F67" w:rsidP="006A5AD0">
      <w:pPr>
        <w:jc w:val="center"/>
        <w:rPr>
          <w:rFonts w:cs="Times New Roman"/>
          <w:szCs w:val="24"/>
        </w:rPr>
      </w:pPr>
      <w:r w:rsidRPr="006A207F">
        <w:rPr>
          <w:rFonts w:cs="Times New Roman"/>
          <w:szCs w:val="24"/>
        </w:rPr>
        <w:t>Institutional Affiliations</w:t>
      </w:r>
    </w:p>
    <w:p w:rsidR="006A5AD0" w:rsidRPr="006A207F" w:rsidRDefault="00155F67" w:rsidP="006A5AD0">
      <w:pPr>
        <w:jc w:val="center"/>
        <w:rPr>
          <w:rFonts w:cs="Times New Roman"/>
          <w:szCs w:val="24"/>
        </w:rPr>
      </w:pPr>
      <w:r w:rsidRPr="006A207F">
        <w:rPr>
          <w:rFonts w:cs="Times New Roman"/>
          <w:szCs w:val="24"/>
        </w:rPr>
        <w:t>Date</w:t>
      </w:r>
    </w:p>
    <w:p w:rsidR="00B22AA7" w:rsidRPr="006A207F" w:rsidRDefault="00155F67">
      <w:pPr>
        <w:rPr>
          <w:rFonts w:cs="Times New Roman"/>
          <w:szCs w:val="24"/>
        </w:rPr>
      </w:pPr>
      <w:r w:rsidRPr="006A207F">
        <w:rPr>
          <w:rFonts w:cs="Times New Roman"/>
          <w:szCs w:val="24"/>
        </w:rPr>
        <w:br w:type="page"/>
      </w:r>
    </w:p>
    <w:p w:rsidR="0062686C" w:rsidRPr="006A207F" w:rsidRDefault="00155F67" w:rsidP="006A5AD0">
      <w:pPr>
        <w:jc w:val="center"/>
        <w:rPr>
          <w:rFonts w:cs="Times New Roman"/>
          <w:b/>
          <w:bCs/>
          <w:szCs w:val="24"/>
        </w:rPr>
      </w:pPr>
      <w:r w:rsidRPr="006A207F">
        <w:rPr>
          <w:rFonts w:cs="Times New Roman"/>
          <w:b/>
          <w:bCs/>
          <w:szCs w:val="24"/>
        </w:rPr>
        <w:lastRenderedPageBreak/>
        <w:t>Introduction</w:t>
      </w:r>
    </w:p>
    <w:p w:rsidR="00926763" w:rsidRPr="006A207F" w:rsidRDefault="00155F67" w:rsidP="00C642F3">
      <w:pPr>
        <w:ind w:firstLine="720"/>
        <w:rPr>
          <w:rFonts w:cs="Times New Roman"/>
          <w:szCs w:val="24"/>
        </w:rPr>
      </w:pPr>
      <w:r w:rsidRPr="006A207F">
        <w:rPr>
          <w:rFonts w:cs="Times New Roman"/>
          <w:szCs w:val="24"/>
        </w:rPr>
        <w:t>Purulent drainage of a wound involves a condition whereby after going through an operation, the wound that remains starts discharging some fluids from the wound. The condition may occur because of several factors. For example, the surgeon left a foreign su</w:t>
      </w:r>
      <w:r w:rsidRPr="006A207F">
        <w:rPr>
          <w:rFonts w:cs="Times New Roman"/>
          <w:szCs w:val="24"/>
        </w:rPr>
        <w:t>bstance in the body of the patient after sugary. Additionally, the wound may be infected by other bacterial infections causing purulent drainage from the wound. This report will base its argument on the case study provided and provide the overview of the d</w:t>
      </w:r>
      <w:r w:rsidRPr="006A207F">
        <w:rPr>
          <w:rFonts w:cs="Times New Roman"/>
          <w:szCs w:val="24"/>
        </w:rPr>
        <w:t>isease and the last abnormalities that the health professional expects from the various test carried out on the patient. The report will also discuss the effect of this disease on the ability of the health professional to provide care to the patient and ho</w:t>
      </w:r>
      <w:r w:rsidRPr="006A207F">
        <w:rPr>
          <w:rFonts w:cs="Times New Roman"/>
          <w:szCs w:val="24"/>
        </w:rPr>
        <w:t xml:space="preserve">w </w:t>
      </w:r>
      <w:r w:rsidR="001B7804" w:rsidRPr="006A207F">
        <w:rPr>
          <w:rFonts w:cs="Times New Roman"/>
          <w:szCs w:val="24"/>
        </w:rPr>
        <w:t>patients</w:t>
      </w:r>
      <w:r w:rsidRPr="006A207F">
        <w:rPr>
          <w:rFonts w:cs="Times New Roman"/>
          <w:szCs w:val="24"/>
        </w:rPr>
        <w:t xml:space="preserve"> can take care of themselves. </w:t>
      </w:r>
      <w:r w:rsidR="001B7804" w:rsidRPr="006A207F">
        <w:rPr>
          <w:rFonts w:cs="Times New Roman"/>
          <w:szCs w:val="24"/>
        </w:rPr>
        <w:t>The report</w:t>
      </w:r>
      <w:r w:rsidRPr="006A207F">
        <w:rPr>
          <w:rFonts w:cs="Times New Roman"/>
          <w:szCs w:val="24"/>
        </w:rPr>
        <w:t xml:space="preserve"> will include </w:t>
      </w:r>
      <w:r w:rsidR="001B7804" w:rsidRPr="006A207F">
        <w:rPr>
          <w:rFonts w:cs="Times New Roman"/>
          <w:szCs w:val="24"/>
        </w:rPr>
        <w:t>Maslow’s</w:t>
      </w:r>
      <w:r w:rsidRPr="006A207F">
        <w:rPr>
          <w:rFonts w:cs="Times New Roman"/>
          <w:szCs w:val="24"/>
        </w:rPr>
        <w:t xml:space="preserve"> </w:t>
      </w:r>
      <w:r w:rsidR="001B7804" w:rsidRPr="006A207F">
        <w:rPr>
          <w:rFonts w:cs="Times New Roman"/>
          <w:szCs w:val="24"/>
        </w:rPr>
        <w:t>hierarchy of needs application of Orem's theory of self-care. The report will finalize by providing strategies for self-care to the patient and the interdisciplinary collaboration to be included in the health care and other implications such as nutrients needed by the patient and finance requirements.</w:t>
      </w:r>
    </w:p>
    <w:p w:rsidR="001B7804" w:rsidRPr="006A207F" w:rsidRDefault="00155F67" w:rsidP="001B7804">
      <w:pPr>
        <w:jc w:val="center"/>
        <w:rPr>
          <w:rFonts w:cs="Times New Roman"/>
          <w:b/>
          <w:bCs/>
          <w:szCs w:val="24"/>
        </w:rPr>
      </w:pPr>
      <w:r w:rsidRPr="006A207F">
        <w:rPr>
          <w:rFonts w:cs="Times New Roman"/>
          <w:b/>
          <w:bCs/>
          <w:szCs w:val="24"/>
        </w:rPr>
        <w:t>Lab abnormalities</w:t>
      </w:r>
    </w:p>
    <w:p w:rsidR="004C34D4" w:rsidRPr="004634E7" w:rsidRDefault="00155F67" w:rsidP="004634E7">
      <w:pPr>
        <w:ind w:firstLine="720"/>
        <w:rPr>
          <w:rFonts w:cs="Times New Roman"/>
          <w:color w:val="222222"/>
          <w:szCs w:val="24"/>
          <w:shd w:val="clear" w:color="auto" w:fill="FFFFFF"/>
        </w:rPr>
      </w:pPr>
      <w:r w:rsidRPr="006A207F">
        <w:rPr>
          <w:rFonts w:cs="Times New Roman"/>
          <w:szCs w:val="24"/>
        </w:rPr>
        <w:t>Health care should examine the incision and carry out various tests on the discharge of the wound. One of the most com</w:t>
      </w:r>
      <w:r w:rsidRPr="006A207F">
        <w:rPr>
          <w:rFonts w:cs="Times New Roman"/>
          <w:szCs w:val="24"/>
        </w:rPr>
        <w:t xml:space="preserve">mon issues the nurse should examine is the discharge color that is coming from the wound. This will help discover the cause of purulent drainage. Further, the nurse should carry out a blood test to investigate pathogens in the patient's </w:t>
      </w:r>
      <w:r w:rsidR="004634E7" w:rsidRPr="006A207F">
        <w:rPr>
          <w:rFonts w:cs="Times New Roman"/>
          <w:szCs w:val="24"/>
        </w:rPr>
        <w:t>body</w:t>
      </w:r>
      <w:r w:rsidR="004634E7">
        <w:rPr>
          <w:rFonts w:cs="Times New Roman"/>
          <w:color w:val="222222"/>
          <w:szCs w:val="24"/>
          <w:shd w:val="clear" w:color="auto" w:fill="FFFFFF"/>
        </w:rPr>
        <w:t xml:space="preserve"> (</w:t>
      </w:r>
      <w:r w:rsidR="004634E7" w:rsidRPr="006A207F">
        <w:rPr>
          <w:rFonts w:cs="Times New Roman"/>
          <w:color w:val="222222"/>
          <w:szCs w:val="24"/>
          <w:shd w:val="clear" w:color="auto" w:fill="FFFFFF"/>
        </w:rPr>
        <w:t>Bongiorni</w:t>
      </w:r>
      <w:r w:rsidR="004634E7">
        <w:rPr>
          <w:rFonts w:cs="Times New Roman"/>
          <w:color w:val="222222"/>
          <w:szCs w:val="24"/>
          <w:shd w:val="clear" w:color="auto" w:fill="FFFFFF"/>
        </w:rPr>
        <w:t xml:space="preserve"> et al</w:t>
      </w:r>
      <w:r w:rsidR="004634E7" w:rsidRPr="006A207F">
        <w:rPr>
          <w:rFonts w:cs="Times New Roman"/>
          <w:color w:val="222222"/>
          <w:szCs w:val="24"/>
          <w:shd w:val="clear" w:color="auto" w:fill="FFFFFF"/>
        </w:rPr>
        <w:t>.., 2018)</w:t>
      </w:r>
      <w:r w:rsidR="008817BD" w:rsidRPr="006A207F">
        <w:rPr>
          <w:rFonts w:cs="Times New Roman"/>
          <w:szCs w:val="24"/>
        </w:rPr>
        <w:t>. The health professional should also examine the odor and thickness of the fluid discharged from the wound. The examination of the odor will facilitate the identification of microorganisms causing the infection on the wound. The nurse should also examine the color of the fluid discharged.</w:t>
      </w:r>
      <w:r w:rsidRPr="006A207F">
        <w:rPr>
          <w:rFonts w:cs="Times New Roman"/>
          <w:szCs w:val="24"/>
        </w:rPr>
        <w:t xml:space="preserve"> However, the patient has a positive blood culture by considering the cardiologist report. Having a positive blood culture means that the patient’s blood </w:t>
      </w:r>
      <w:r w:rsidR="008817BD" w:rsidRPr="006A207F">
        <w:rPr>
          <w:rFonts w:cs="Times New Roman"/>
          <w:szCs w:val="24"/>
        </w:rPr>
        <w:t>contains</w:t>
      </w:r>
      <w:r w:rsidRPr="006A207F">
        <w:rPr>
          <w:rFonts w:cs="Times New Roman"/>
          <w:szCs w:val="24"/>
        </w:rPr>
        <w:t xml:space="preserve"> a </w:t>
      </w:r>
      <w:r w:rsidRPr="006A207F">
        <w:rPr>
          <w:rFonts w:cs="Times New Roman"/>
          <w:szCs w:val="24"/>
        </w:rPr>
        <w:lastRenderedPageBreak/>
        <w:t>pathogen that may cause purulent discharge and, hence, the incision's inability to heal after coronary artery bypass graft.</w:t>
      </w:r>
    </w:p>
    <w:p w:rsidR="004C34D4" w:rsidRPr="006A207F" w:rsidRDefault="00155F67" w:rsidP="004C34D4">
      <w:pPr>
        <w:ind w:firstLine="720"/>
        <w:jc w:val="center"/>
        <w:rPr>
          <w:rFonts w:cs="Times New Roman"/>
          <w:b/>
          <w:bCs/>
          <w:szCs w:val="24"/>
        </w:rPr>
      </w:pPr>
      <w:r w:rsidRPr="006A207F">
        <w:rPr>
          <w:rFonts w:cs="Times New Roman"/>
          <w:b/>
          <w:bCs/>
          <w:szCs w:val="24"/>
        </w:rPr>
        <w:t>Diagnostics expected</w:t>
      </w:r>
    </w:p>
    <w:p w:rsidR="004C34D4" w:rsidRPr="004634E7" w:rsidRDefault="00155F67" w:rsidP="004634E7">
      <w:pPr>
        <w:ind w:firstLine="720"/>
        <w:rPr>
          <w:rFonts w:cs="Times New Roman"/>
          <w:color w:val="222222"/>
          <w:szCs w:val="24"/>
          <w:shd w:val="clear" w:color="auto" w:fill="FFFFFF"/>
        </w:rPr>
      </w:pPr>
      <w:r w:rsidRPr="006A207F">
        <w:rPr>
          <w:rFonts w:cs="Times New Roman"/>
          <w:szCs w:val="24"/>
        </w:rPr>
        <w:t xml:space="preserve">After carrying out the Coronary Artery Bypass Graft, </w:t>
      </w:r>
      <w:r w:rsidR="008817BD" w:rsidRPr="006A207F">
        <w:rPr>
          <w:rFonts w:cs="Times New Roman"/>
          <w:szCs w:val="24"/>
        </w:rPr>
        <w:t>there</w:t>
      </w:r>
      <w:r w:rsidRPr="006A207F">
        <w:rPr>
          <w:rFonts w:cs="Times New Roman"/>
          <w:szCs w:val="24"/>
        </w:rPr>
        <w:t xml:space="preserve"> is a left wood which, </w:t>
      </w:r>
      <w:r w:rsidR="008817BD" w:rsidRPr="006A207F">
        <w:rPr>
          <w:rFonts w:cs="Times New Roman"/>
          <w:szCs w:val="24"/>
        </w:rPr>
        <w:t>in this</w:t>
      </w:r>
      <w:r w:rsidRPr="006A207F">
        <w:rPr>
          <w:rFonts w:cs="Times New Roman"/>
          <w:szCs w:val="24"/>
        </w:rPr>
        <w:t xml:space="preserve"> case, the patient d</w:t>
      </w:r>
      <w:r w:rsidRPr="006A207F">
        <w:rPr>
          <w:rFonts w:cs="Times New Roman"/>
          <w:szCs w:val="24"/>
        </w:rPr>
        <w:t>eveloped purulent d</w:t>
      </w:r>
      <w:r w:rsidR="008817BD" w:rsidRPr="006A207F">
        <w:rPr>
          <w:rFonts w:cs="Times New Roman"/>
          <w:szCs w:val="24"/>
        </w:rPr>
        <w:t>rainage</w:t>
      </w:r>
      <w:r w:rsidRPr="006A207F">
        <w:rPr>
          <w:rFonts w:cs="Times New Roman"/>
          <w:szCs w:val="24"/>
        </w:rPr>
        <w:t xml:space="preserve">. This condition is mostly known as a condition where there are some </w:t>
      </w:r>
      <w:r w:rsidR="008817BD" w:rsidRPr="006A207F">
        <w:rPr>
          <w:rFonts w:cs="Times New Roman"/>
          <w:szCs w:val="24"/>
        </w:rPr>
        <w:t>fluids</w:t>
      </w:r>
      <w:r w:rsidRPr="006A207F">
        <w:rPr>
          <w:rFonts w:cs="Times New Roman"/>
          <w:szCs w:val="24"/>
        </w:rPr>
        <w:t xml:space="preserve"> like discharge coming from a wound. In most cases, purulent drainage is associated with the discharge of a milky-like fluid from the wound</w:t>
      </w:r>
      <w:r w:rsidR="004634E7">
        <w:rPr>
          <w:rFonts w:cs="Times New Roman"/>
          <w:color w:val="222222"/>
          <w:szCs w:val="24"/>
          <w:shd w:val="clear" w:color="auto" w:fill="FFFFFF"/>
        </w:rPr>
        <w:t>(</w:t>
      </w:r>
      <w:r w:rsidR="004634E7" w:rsidRPr="006A207F">
        <w:rPr>
          <w:rFonts w:cs="Times New Roman"/>
          <w:color w:val="222222"/>
          <w:szCs w:val="24"/>
          <w:shd w:val="clear" w:color="auto" w:fill="FFFFFF"/>
        </w:rPr>
        <w:t>Borji, Otaghi, &amp; Kazembeigi,</w:t>
      </w:r>
      <w:r w:rsidR="004634E7">
        <w:rPr>
          <w:rFonts w:cs="Times New Roman"/>
          <w:color w:val="222222"/>
          <w:szCs w:val="24"/>
          <w:shd w:val="clear" w:color="auto" w:fill="FFFFFF"/>
        </w:rPr>
        <w:t xml:space="preserve"> </w:t>
      </w:r>
      <w:r w:rsidR="004634E7" w:rsidRPr="006A207F">
        <w:rPr>
          <w:rFonts w:cs="Times New Roman"/>
          <w:color w:val="222222"/>
          <w:szCs w:val="24"/>
          <w:shd w:val="clear" w:color="auto" w:fill="FFFFFF"/>
        </w:rPr>
        <w:t>2017)</w:t>
      </w:r>
      <w:r w:rsidRPr="006A207F">
        <w:rPr>
          <w:rFonts w:cs="Times New Roman"/>
          <w:szCs w:val="24"/>
        </w:rPr>
        <w:t xml:space="preserve">. In this case, the patient is expected to </w:t>
      </w:r>
      <w:r w:rsidR="008817BD" w:rsidRPr="006A207F">
        <w:rPr>
          <w:rFonts w:cs="Times New Roman"/>
          <w:szCs w:val="24"/>
        </w:rPr>
        <w:t>release</w:t>
      </w:r>
      <w:r w:rsidRPr="006A207F">
        <w:rPr>
          <w:rFonts w:cs="Times New Roman"/>
          <w:szCs w:val="24"/>
        </w:rPr>
        <w:t xml:space="preserve"> a milky-like fluid from the wound.  Th</w:t>
      </w:r>
      <w:r w:rsidR="008817BD" w:rsidRPr="006A207F">
        <w:rPr>
          <w:rFonts w:cs="Times New Roman"/>
          <w:szCs w:val="24"/>
        </w:rPr>
        <w:t xml:space="preserve">e second sign that is expected is that the fluid released from the would wound be thick. Emission of a thick milky-like fluid from a wound is one of the most common symptoms of the purulent wound. One of the major causes of the purulent wound includes bacterial infections. From the case study above, it is clear from the cardiologist's report that the patient's blood has a positive </w:t>
      </w:r>
      <w:r w:rsidR="004634E7" w:rsidRPr="006A207F">
        <w:rPr>
          <w:rFonts w:cs="Times New Roman"/>
          <w:szCs w:val="24"/>
        </w:rPr>
        <w:t>culture</w:t>
      </w:r>
      <w:r w:rsidR="004634E7">
        <w:rPr>
          <w:rFonts w:cs="Times New Roman"/>
          <w:color w:val="222222"/>
          <w:szCs w:val="24"/>
          <w:shd w:val="clear" w:color="auto" w:fill="FFFFFF"/>
        </w:rPr>
        <w:t xml:space="preserve"> (</w:t>
      </w:r>
      <w:r w:rsidR="004634E7" w:rsidRPr="006A207F">
        <w:rPr>
          <w:rFonts w:cs="Times New Roman"/>
          <w:color w:val="222222"/>
          <w:szCs w:val="24"/>
          <w:shd w:val="clear" w:color="auto" w:fill="FFFFFF"/>
        </w:rPr>
        <w:t>Einstein, Addams, &amp; Roosevelt,</w:t>
      </w:r>
      <w:r w:rsidR="004634E7">
        <w:rPr>
          <w:rFonts w:cs="Times New Roman"/>
          <w:color w:val="222222"/>
          <w:szCs w:val="24"/>
          <w:shd w:val="clear" w:color="auto" w:fill="FFFFFF"/>
        </w:rPr>
        <w:t xml:space="preserve"> </w:t>
      </w:r>
      <w:r w:rsidR="004634E7" w:rsidRPr="006A207F">
        <w:rPr>
          <w:rFonts w:cs="Times New Roman"/>
          <w:color w:val="222222"/>
          <w:szCs w:val="24"/>
          <w:shd w:val="clear" w:color="auto" w:fill="FFFFFF"/>
        </w:rPr>
        <w:t>2016)</w:t>
      </w:r>
      <w:r w:rsidR="008817BD" w:rsidRPr="006A207F">
        <w:rPr>
          <w:rFonts w:cs="Times New Roman"/>
          <w:szCs w:val="24"/>
        </w:rPr>
        <w:t>. This means that there is the presence of harmful pathogens in the patient's blood, hence causing purulent drainage in the patient's body.</w:t>
      </w:r>
    </w:p>
    <w:p w:rsidR="008817BD" w:rsidRPr="004634E7" w:rsidRDefault="00155F67" w:rsidP="004634E7">
      <w:pPr>
        <w:ind w:firstLine="720"/>
        <w:rPr>
          <w:rFonts w:cs="Times New Roman"/>
          <w:color w:val="222222"/>
          <w:szCs w:val="24"/>
          <w:shd w:val="clear" w:color="auto" w:fill="FFFFFF"/>
        </w:rPr>
      </w:pPr>
      <w:r w:rsidRPr="006A207F">
        <w:rPr>
          <w:rFonts w:cs="Times New Roman"/>
          <w:szCs w:val="24"/>
        </w:rPr>
        <w:t xml:space="preserve">The major causes of purulent drainage </w:t>
      </w:r>
      <w:r w:rsidR="00115AA8" w:rsidRPr="006A207F">
        <w:rPr>
          <w:rFonts w:cs="Times New Roman"/>
          <w:szCs w:val="24"/>
        </w:rPr>
        <w:t>are</w:t>
      </w:r>
      <w:r w:rsidRPr="006A207F">
        <w:rPr>
          <w:rFonts w:cs="Times New Roman"/>
          <w:szCs w:val="24"/>
        </w:rPr>
        <w:t xml:space="preserve"> bacterial infection of the wound. In this case, </w:t>
      </w:r>
      <w:r w:rsidR="00115AA8" w:rsidRPr="006A207F">
        <w:rPr>
          <w:rFonts w:cs="Times New Roman"/>
          <w:szCs w:val="24"/>
        </w:rPr>
        <w:t>there</w:t>
      </w:r>
      <w:r w:rsidRPr="006A207F">
        <w:rPr>
          <w:rFonts w:cs="Times New Roman"/>
          <w:szCs w:val="24"/>
        </w:rPr>
        <w:t xml:space="preserve"> are higher chances of bacterial infection of the wound since the cardiologist report shows that the patient blood has a positive </w:t>
      </w:r>
      <w:r w:rsidR="004634E7" w:rsidRPr="006A207F">
        <w:rPr>
          <w:rFonts w:cs="Times New Roman"/>
          <w:szCs w:val="24"/>
        </w:rPr>
        <w:t>culture</w:t>
      </w:r>
      <w:r w:rsidR="004634E7">
        <w:rPr>
          <w:rFonts w:cs="Times New Roman"/>
          <w:color w:val="222222"/>
          <w:szCs w:val="24"/>
          <w:shd w:val="clear" w:color="auto" w:fill="FFFFFF"/>
        </w:rPr>
        <w:t xml:space="preserve"> (</w:t>
      </w:r>
      <w:r w:rsidR="004634E7" w:rsidRPr="006A207F">
        <w:rPr>
          <w:rFonts w:cs="Times New Roman"/>
          <w:color w:val="222222"/>
          <w:szCs w:val="24"/>
          <w:shd w:val="clear" w:color="auto" w:fill="FFFFFF"/>
        </w:rPr>
        <w:t>Hale, 2019</w:t>
      </w:r>
      <w:r w:rsidR="004634E7">
        <w:rPr>
          <w:rFonts w:cs="Times New Roman"/>
          <w:color w:val="222222"/>
          <w:szCs w:val="24"/>
          <w:shd w:val="clear" w:color="auto" w:fill="FFFFFF"/>
        </w:rPr>
        <w:t>)</w:t>
      </w:r>
      <w:r w:rsidRPr="006A207F">
        <w:rPr>
          <w:rFonts w:cs="Times New Roman"/>
          <w:szCs w:val="24"/>
        </w:rPr>
        <w:t xml:space="preserve">. This may be the major cause of purulent drainage. Infection of the wound causes the body to produce antibodies to fight the infection in the process; there is a discharge of a milky-like fluid from the wound. </w:t>
      </w:r>
    </w:p>
    <w:p w:rsidR="008817BD" w:rsidRPr="004634E7" w:rsidRDefault="00155F67" w:rsidP="004634E7">
      <w:pPr>
        <w:ind w:firstLine="720"/>
        <w:rPr>
          <w:rFonts w:cs="Times New Roman"/>
          <w:color w:val="222222"/>
          <w:szCs w:val="24"/>
          <w:shd w:val="clear" w:color="auto" w:fill="FFFFFF"/>
        </w:rPr>
      </w:pPr>
      <w:r w:rsidRPr="006A207F">
        <w:rPr>
          <w:rFonts w:cs="Times New Roman"/>
          <w:szCs w:val="24"/>
        </w:rPr>
        <w:t>Secondly, the depth of the wound may be anot</w:t>
      </w:r>
      <w:r w:rsidRPr="006A207F">
        <w:rPr>
          <w:rFonts w:cs="Times New Roman"/>
          <w:szCs w:val="24"/>
        </w:rPr>
        <w:t xml:space="preserve">her cause of purulent drainage on the patient. The case study given shows that the patent is in the post-CABG stage. This shows that </w:t>
      </w:r>
      <w:r w:rsidRPr="006A207F">
        <w:rPr>
          <w:rFonts w:cs="Times New Roman"/>
          <w:szCs w:val="24"/>
        </w:rPr>
        <w:lastRenderedPageBreak/>
        <w:t xml:space="preserve">the patient underwent a heart </w:t>
      </w:r>
      <w:r w:rsidR="004634E7" w:rsidRPr="006A207F">
        <w:rPr>
          <w:rFonts w:cs="Times New Roman"/>
          <w:szCs w:val="24"/>
        </w:rPr>
        <w:t>operation</w:t>
      </w:r>
      <w:r w:rsidR="004634E7">
        <w:rPr>
          <w:rFonts w:cs="Times New Roman"/>
          <w:color w:val="222222"/>
          <w:szCs w:val="24"/>
          <w:shd w:val="clear" w:color="auto" w:fill="FFFFFF"/>
        </w:rPr>
        <w:t xml:space="preserve"> (</w:t>
      </w:r>
      <w:r w:rsidR="004634E7" w:rsidRPr="006A207F">
        <w:rPr>
          <w:rFonts w:cs="Times New Roman"/>
          <w:color w:val="222222"/>
          <w:szCs w:val="24"/>
          <w:shd w:val="clear" w:color="auto" w:fill="FFFFFF"/>
        </w:rPr>
        <w:t>Hopper,2020)</w:t>
      </w:r>
      <w:r w:rsidRPr="006A207F">
        <w:rPr>
          <w:rFonts w:cs="Times New Roman"/>
          <w:szCs w:val="24"/>
        </w:rPr>
        <w:t>. This resulted in the development of a deep wound hence causing purul</w:t>
      </w:r>
      <w:r w:rsidRPr="006A207F">
        <w:rPr>
          <w:rFonts w:cs="Times New Roman"/>
          <w:szCs w:val="24"/>
        </w:rPr>
        <w:t>ent discharge by the patient. During the operation, there is a possibility of entry of germs or bacterial infections in the body hence causing purulent drainage. The patient is expected to experience pain in the wounded area.</w:t>
      </w:r>
    </w:p>
    <w:p w:rsidR="008817BD" w:rsidRPr="004634E7" w:rsidRDefault="004634E7" w:rsidP="004634E7">
      <w:pPr>
        <w:ind w:firstLine="720"/>
        <w:rPr>
          <w:rFonts w:cs="Times New Roman"/>
          <w:color w:val="222222"/>
          <w:szCs w:val="24"/>
          <w:shd w:val="clear" w:color="auto" w:fill="FFFFFF"/>
        </w:rPr>
      </w:pPr>
      <w:r>
        <w:rPr>
          <w:rFonts w:cs="Times New Roman"/>
          <w:szCs w:val="24"/>
        </w:rPr>
        <w:t>Additionally</w:t>
      </w:r>
      <w:r w:rsidR="00155F67" w:rsidRPr="006A207F">
        <w:rPr>
          <w:rFonts w:cs="Times New Roman"/>
          <w:szCs w:val="24"/>
        </w:rPr>
        <w:t>, the patient's ag</w:t>
      </w:r>
      <w:r w:rsidR="00155F67" w:rsidRPr="006A207F">
        <w:rPr>
          <w:rFonts w:cs="Times New Roman"/>
          <w:szCs w:val="24"/>
        </w:rPr>
        <w:t xml:space="preserve">e may be one-factor causing purulent </w:t>
      </w:r>
      <w:r w:rsidRPr="006A207F">
        <w:rPr>
          <w:rFonts w:cs="Times New Roman"/>
          <w:szCs w:val="24"/>
        </w:rPr>
        <w:t>drainage</w:t>
      </w:r>
      <w:r>
        <w:rPr>
          <w:rFonts w:cs="Times New Roman"/>
          <w:color w:val="222222"/>
          <w:szCs w:val="24"/>
          <w:shd w:val="clear" w:color="auto" w:fill="FFFFFF"/>
        </w:rPr>
        <w:t xml:space="preserve"> (</w:t>
      </w:r>
      <w:r w:rsidRPr="006A207F">
        <w:rPr>
          <w:rFonts w:cs="Times New Roman"/>
          <w:color w:val="222222"/>
          <w:szCs w:val="24"/>
          <w:shd w:val="clear" w:color="auto" w:fill="FFFFFF"/>
        </w:rPr>
        <w:t>John,</w:t>
      </w:r>
      <w:r>
        <w:rPr>
          <w:rFonts w:cs="Times New Roman"/>
          <w:color w:val="222222"/>
          <w:szCs w:val="24"/>
          <w:shd w:val="clear" w:color="auto" w:fill="FFFFFF"/>
        </w:rPr>
        <w:t xml:space="preserve"> </w:t>
      </w:r>
      <w:r w:rsidRPr="006A207F">
        <w:rPr>
          <w:rFonts w:cs="Times New Roman"/>
          <w:color w:val="222222"/>
          <w:szCs w:val="24"/>
          <w:shd w:val="clear" w:color="auto" w:fill="FFFFFF"/>
        </w:rPr>
        <w:t>Schwartz</w:t>
      </w:r>
      <w:r>
        <w:rPr>
          <w:rFonts w:cs="Times New Roman"/>
          <w:color w:val="222222"/>
          <w:szCs w:val="24"/>
          <w:shd w:val="clear" w:color="auto" w:fill="FFFFFF"/>
        </w:rPr>
        <w:t xml:space="preserve"> </w:t>
      </w:r>
      <w:r w:rsidRPr="006A207F">
        <w:rPr>
          <w:rFonts w:cs="Times New Roman"/>
          <w:color w:val="222222"/>
          <w:szCs w:val="24"/>
          <w:shd w:val="clear" w:color="auto" w:fill="FFFFFF"/>
        </w:rPr>
        <w:t>&amp; Janniger, 2018)</w:t>
      </w:r>
      <w:r w:rsidR="00155F67" w:rsidRPr="006A207F">
        <w:rPr>
          <w:rFonts w:cs="Times New Roman"/>
          <w:szCs w:val="24"/>
        </w:rPr>
        <w:t>. The case study shows that the patient is fifty-eight years old enough to experience the disorder after the surgery.</w:t>
      </w:r>
      <w:r w:rsidR="00EC63D5" w:rsidRPr="006A207F">
        <w:rPr>
          <w:rFonts w:cs="Times New Roman"/>
          <w:szCs w:val="24"/>
        </w:rPr>
        <w:t xml:space="preserve"> The recommended medication for this disease is taking the antibiotic to kill the germs that might have infected the wound and keep the wound most to facilitate the healing process.</w:t>
      </w:r>
    </w:p>
    <w:p w:rsidR="00EC63D5" w:rsidRPr="006A207F" w:rsidRDefault="00155F67" w:rsidP="00EC63D5">
      <w:pPr>
        <w:jc w:val="center"/>
        <w:rPr>
          <w:rFonts w:cs="Times New Roman"/>
          <w:b/>
          <w:bCs/>
          <w:szCs w:val="24"/>
        </w:rPr>
      </w:pPr>
      <w:r w:rsidRPr="006A207F">
        <w:rPr>
          <w:rFonts w:cs="Times New Roman"/>
          <w:b/>
          <w:bCs/>
          <w:szCs w:val="24"/>
        </w:rPr>
        <w:t>Implications for self-care</w:t>
      </w:r>
    </w:p>
    <w:p w:rsidR="006626DA" w:rsidRPr="004634E7" w:rsidRDefault="00155F67" w:rsidP="004634E7">
      <w:pPr>
        <w:ind w:firstLine="720"/>
        <w:rPr>
          <w:rFonts w:cs="Times New Roman"/>
          <w:color w:val="222222"/>
          <w:szCs w:val="24"/>
          <w:shd w:val="clear" w:color="auto" w:fill="FFFFFF"/>
        </w:rPr>
      </w:pPr>
      <w:r w:rsidRPr="006A207F">
        <w:rPr>
          <w:rFonts w:cs="Times New Roman"/>
          <w:szCs w:val="24"/>
        </w:rPr>
        <w:t>Coronary disease has various impacts on the individual self-care program of the patient. The patient's fina</w:t>
      </w:r>
      <w:r w:rsidRPr="006A207F">
        <w:rPr>
          <w:rFonts w:cs="Times New Roman"/>
          <w:szCs w:val="24"/>
        </w:rPr>
        <w:t>ncial condition is one of the major factors that affect the effectiveness of the self-care program.  In the case study above, a patient is a man who has undergone a coronary artery bypass graft operation and faces some financial constraints that prevent th</w:t>
      </w:r>
      <w:r w:rsidRPr="006A207F">
        <w:rPr>
          <w:rFonts w:cs="Times New Roman"/>
          <w:szCs w:val="24"/>
        </w:rPr>
        <w:t>e effectiveness of the self-care program</w:t>
      </w:r>
      <w:r w:rsidR="004634E7">
        <w:rPr>
          <w:rFonts w:cs="Times New Roman"/>
          <w:color w:val="222222"/>
          <w:szCs w:val="24"/>
          <w:shd w:val="clear" w:color="auto" w:fill="FFFFFF"/>
        </w:rPr>
        <w:t>(</w:t>
      </w:r>
      <w:r w:rsidR="004634E7" w:rsidRPr="006A207F">
        <w:rPr>
          <w:rFonts w:cs="Times New Roman"/>
          <w:color w:val="222222"/>
          <w:szCs w:val="24"/>
          <w:shd w:val="clear" w:color="auto" w:fill="FFFFFF"/>
        </w:rPr>
        <w:t>MAHMOUDZADEH, Raiesifar</w:t>
      </w:r>
      <w:r w:rsidR="004634E7">
        <w:rPr>
          <w:rFonts w:cs="Times New Roman"/>
          <w:color w:val="222222"/>
          <w:szCs w:val="24"/>
          <w:shd w:val="clear" w:color="auto" w:fill="FFFFFF"/>
        </w:rPr>
        <w:t xml:space="preserve"> </w:t>
      </w:r>
      <w:r w:rsidR="004634E7" w:rsidRPr="006A207F">
        <w:rPr>
          <w:rFonts w:cs="Times New Roman"/>
          <w:color w:val="222222"/>
          <w:szCs w:val="24"/>
          <w:shd w:val="clear" w:color="auto" w:fill="FFFFFF"/>
        </w:rPr>
        <w:t>&amp; Ebadi, 2016)</w:t>
      </w:r>
      <w:r w:rsidRPr="006A207F">
        <w:rPr>
          <w:rFonts w:cs="Times New Roman"/>
          <w:szCs w:val="24"/>
        </w:rPr>
        <w:t>.  The disease affects the implementation of strategies put forward by the patient to manage the disease. A self-care program is a set of principles or strategies put forward by</w:t>
      </w:r>
      <w:r w:rsidRPr="006A207F">
        <w:rPr>
          <w:rFonts w:cs="Times New Roman"/>
          <w:szCs w:val="24"/>
        </w:rPr>
        <w:t xml:space="preserve"> the patient with the assistance of the health care professionals to manage and prevent a certain disease</w:t>
      </w:r>
      <w:r w:rsidR="004634E7">
        <w:rPr>
          <w:rFonts w:cs="Times New Roman"/>
          <w:color w:val="222222"/>
          <w:szCs w:val="24"/>
          <w:shd w:val="clear" w:color="auto" w:fill="FFFFFF"/>
        </w:rPr>
        <w:t>(</w:t>
      </w:r>
      <w:r w:rsidR="004634E7" w:rsidRPr="006A207F">
        <w:rPr>
          <w:rFonts w:cs="Times New Roman"/>
          <w:color w:val="222222"/>
          <w:szCs w:val="24"/>
          <w:shd w:val="clear" w:color="auto" w:fill="FFFFFF"/>
        </w:rPr>
        <w:t>Barnes,</w:t>
      </w:r>
      <w:r w:rsidR="004634E7">
        <w:rPr>
          <w:rFonts w:cs="Times New Roman"/>
          <w:color w:val="222222"/>
          <w:szCs w:val="24"/>
          <w:shd w:val="clear" w:color="auto" w:fill="FFFFFF"/>
        </w:rPr>
        <w:t xml:space="preserve"> </w:t>
      </w:r>
      <w:r w:rsidR="004634E7" w:rsidRPr="006A207F">
        <w:rPr>
          <w:rFonts w:cs="Times New Roman"/>
          <w:color w:val="222222"/>
          <w:szCs w:val="24"/>
          <w:shd w:val="clear" w:color="auto" w:fill="FFFFFF"/>
        </w:rPr>
        <w:t>2018)</w:t>
      </w:r>
      <w:r w:rsidRPr="006A207F">
        <w:rPr>
          <w:rFonts w:cs="Times New Roman"/>
          <w:szCs w:val="24"/>
        </w:rPr>
        <w:t>. The self-care program is usually initiated to help the patient recover from the disease and avoid future recurrence of the disease. A s</w:t>
      </w:r>
      <w:r w:rsidRPr="006A207F">
        <w:rPr>
          <w:rFonts w:cs="Times New Roman"/>
          <w:szCs w:val="24"/>
        </w:rPr>
        <w:t>elf-care program can be challenging to some patients, especially those that have undergone operations. In this case, the patient is assisted by a health professional in managing and preventing the disease. The impact of the disease on the self-care program</w:t>
      </w:r>
      <w:r w:rsidRPr="006A207F">
        <w:rPr>
          <w:rFonts w:cs="Times New Roman"/>
          <w:szCs w:val="24"/>
        </w:rPr>
        <w:t xml:space="preserve"> of the patient mostly affects the way the patient takes the diet.</w:t>
      </w:r>
    </w:p>
    <w:p w:rsidR="00936DDF" w:rsidRPr="004634E7" w:rsidRDefault="00155F67" w:rsidP="004634E7">
      <w:pPr>
        <w:ind w:firstLine="720"/>
        <w:rPr>
          <w:rFonts w:cs="Times New Roman"/>
          <w:color w:val="222222"/>
          <w:szCs w:val="24"/>
          <w:shd w:val="clear" w:color="auto" w:fill="FFFFFF"/>
        </w:rPr>
      </w:pPr>
      <w:r w:rsidRPr="006A207F">
        <w:rPr>
          <w:rFonts w:cs="Times New Roman"/>
          <w:szCs w:val="24"/>
        </w:rPr>
        <w:lastRenderedPageBreak/>
        <w:t>The adoption of the Maslow hierarchy of needs helps in the development of an effective self-care program. The patient needs to consider various needs in the prevention and management of the disease. In this case, the patient needs to consider various needs</w:t>
      </w:r>
      <w:r w:rsidRPr="006A207F">
        <w:rPr>
          <w:rFonts w:cs="Times New Roman"/>
          <w:szCs w:val="24"/>
        </w:rPr>
        <w:t xml:space="preserve"> required to be satisfied to effectively manage and fully recover from coronary artery </w:t>
      </w:r>
      <w:r w:rsidR="004634E7" w:rsidRPr="006A207F">
        <w:rPr>
          <w:rFonts w:cs="Times New Roman"/>
          <w:szCs w:val="24"/>
        </w:rPr>
        <w:t>disease</w:t>
      </w:r>
      <w:r w:rsidR="004634E7">
        <w:rPr>
          <w:rFonts w:cs="Times New Roman"/>
          <w:color w:val="222222"/>
          <w:szCs w:val="24"/>
          <w:shd w:val="clear" w:color="auto" w:fill="FFFFFF"/>
        </w:rPr>
        <w:t xml:space="preserve"> (</w:t>
      </w:r>
      <w:r w:rsidR="004634E7" w:rsidRPr="006A207F">
        <w:rPr>
          <w:rFonts w:cs="Times New Roman"/>
          <w:color w:val="222222"/>
          <w:szCs w:val="24"/>
          <w:shd w:val="clear" w:color="auto" w:fill="FFFFFF"/>
        </w:rPr>
        <w:t>Miller</w:t>
      </w:r>
      <w:r w:rsidR="004634E7">
        <w:rPr>
          <w:rFonts w:cs="Times New Roman"/>
          <w:color w:val="222222"/>
          <w:szCs w:val="24"/>
          <w:shd w:val="clear" w:color="auto" w:fill="FFFFFF"/>
        </w:rPr>
        <w:t xml:space="preserve"> et al., </w:t>
      </w:r>
      <w:r w:rsidR="004634E7" w:rsidRPr="006A207F">
        <w:rPr>
          <w:rFonts w:cs="Times New Roman"/>
          <w:color w:val="222222"/>
          <w:szCs w:val="24"/>
          <w:shd w:val="clear" w:color="auto" w:fill="FFFFFF"/>
        </w:rPr>
        <w:t>2018)</w:t>
      </w:r>
      <w:r w:rsidRPr="006A207F">
        <w:rPr>
          <w:rFonts w:cs="Times New Roman"/>
          <w:szCs w:val="24"/>
        </w:rPr>
        <w:t>.</w:t>
      </w:r>
      <w:r w:rsidR="00E9724D" w:rsidRPr="006A207F">
        <w:rPr>
          <w:rFonts w:cs="Times New Roman"/>
          <w:szCs w:val="24"/>
        </w:rPr>
        <w:t xml:space="preserve"> </w:t>
      </w:r>
      <w:r w:rsidRPr="006A207F">
        <w:rPr>
          <w:rFonts w:cs="Times New Roman"/>
          <w:szCs w:val="24"/>
        </w:rPr>
        <w:t xml:space="preserve"> When formulating the self-care </w:t>
      </w:r>
      <w:r w:rsidR="00B14180" w:rsidRPr="006A207F">
        <w:rPr>
          <w:rFonts w:cs="Times New Roman"/>
          <w:szCs w:val="24"/>
        </w:rPr>
        <w:t>program</w:t>
      </w:r>
      <w:r w:rsidRPr="006A207F">
        <w:rPr>
          <w:rFonts w:cs="Times New Roman"/>
          <w:szCs w:val="24"/>
        </w:rPr>
        <w:t xml:space="preserve">, the patient should adhere to the hierarchy of </w:t>
      </w:r>
      <w:r w:rsidR="00B14180" w:rsidRPr="006A207F">
        <w:rPr>
          <w:rFonts w:cs="Times New Roman"/>
          <w:szCs w:val="24"/>
        </w:rPr>
        <w:t>Maslow</w:t>
      </w:r>
      <w:r w:rsidRPr="006A207F">
        <w:rPr>
          <w:rFonts w:cs="Times New Roman"/>
          <w:szCs w:val="24"/>
        </w:rPr>
        <w:t xml:space="preserve">. </w:t>
      </w:r>
      <w:r w:rsidR="00B14180" w:rsidRPr="006A207F">
        <w:rPr>
          <w:rFonts w:cs="Times New Roman"/>
          <w:szCs w:val="24"/>
        </w:rPr>
        <w:t>Maslow</w:t>
      </w:r>
      <w:r w:rsidRPr="006A207F">
        <w:rPr>
          <w:rFonts w:cs="Times New Roman"/>
          <w:szCs w:val="24"/>
        </w:rPr>
        <w:t xml:space="preserve"> provides that the patient should fir</w:t>
      </w:r>
      <w:r w:rsidRPr="006A207F">
        <w:rPr>
          <w:rFonts w:cs="Times New Roman"/>
          <w:szCs w:val="24"/>
        </w:rPr>
        <w:t xml:space="preserve">st consider satisfying the physiological needs first. In this case, the patient should ensure that he maintains good health. this includes the development of </w:t>
      </w:r>
      <w:r w:rsidR="00B14180" w:rsidRPr="006A207F">
        <w:rPr>
          <w:rFonts w:cs="Times New Roman"/>
          <w:szCs w:val="24"/>
        </w:rPr>
        <w:t>procedures</w:t>
      </w:r>
      <w:r w:rsidRPr="006A207F">
        <w:rPr>
          <w:rFonts w:cs="Times New Roman"/>
          <w:szCs w:val="24"/>
        </w:rPr>
        <w:t xml:space="preserve"> such as maintain a healthy diet, exercising, and taking the proper medication to facili</w:t>
      </w:r>
      <w:r w:rsidRPr="006A207F">
        <w:rPr>
          <w:rFonts w:cs="Times New Roman"/>
          <w:szCs w:val="24"/>
        </w:rPr>
        <w:t xml:space="preserve">tate a full recovery. </w:t>
      </w:r>
    </w:p>
    <w:p w:rsidR="006626DA" w:rsidRPr="004634E7" w:rsidRDefault="00155F67" w:rsidP="004634E7">
      <w:pPr>
        <w:ind w:firstLine="720"/>
        <w:rPr>
          <w:rFonts w:cs="Times New Roman"/>
          <w:color w:val="222222"/>
          <w:szCs w:val="24"/>
          <w:shd w:val="clear" w:color="auto" w:fill="FFFFFF"/>
        </w:rPr>
      </w:pPr>
      <w:r w:rsidRPr="006A207F">
        <w:rPr>
          <w:rFonts w:cs="Times New Roman"/>
          <w:szCs w:val="24"/>
        </w:rPr>
        <w:t xml:space="preserve">The second need provided by </w:t>
      </w:r>
      <w:r w:rsidR="00B14180" w:rsidRPr="006A207F">
        <w:rPr>
          <w:rFonts w:cs="Times New Roman"/>
          <w:szCs w:val="24"/>
        </w:rPr>
        <w:t>Maslow</w:t>
      </w:r>
      <w:r w:rsidRPr="006A207F">
        <w:rPr>
          <w:rFonts w:cs="Times New Roman"/>
          <w:szCs w:val="24"/>
        </w:rPr>
        <w:t xml:space="preserve"> is ensuring once safety. In this case, when developing the self-care </w:t>
      </w:r>
      <w:r w:rsidR="00B14180" w:rsidRPr="006A207F">
        <w:rPr>
          <w:rFonts w:cs="Times New Roman"/>
          <w:szCs w:val="24"/>
        </w:rPr>
        <w:t>programmers</w:t>
      </w:r>
      <w:r w:rsidRPr="006A207F">
        <w:rPr>
          <w:rFonts w:cs="Times New Roman"/>
          <w:szCs w:val="24"/>
        </w:rPr>
        <w:t xml:space="preserve">, the patient or the health care professional should consider the safety health of the </w:t>
      </w:r>
      <w:r w:rsidR="004634E7" w:rsidRPr="006A207F">
        <w:rPr>
          <w:rFonts w:cs="Times New Roman"/>
          <w:szCs w:val="24"/>
        </w:rPr>
        <w:t>patient</w:t>
      </w:r>
      <w:r w:rsidR="004634E7">
        <w:rPr>
          <w:rFonts w:cs="Times New Roman"/>
          <w:color w:val="222222"/>
          <w:szCs w:val="24"/>
          <w:shd w:val="clear" w:color="auto" w:fill="FFFFFF"/>
        </w:rPr>
        <w:t xml:space="preserve"> (</w:t>
      </w:r>
      <w:r w:rsidR="004634E7" w:rsidRPr="006A207F">
        <w:rPr>
          <w:rFonts w:cs="Times New Roman"/>
          <w:color w:val="222222"/>
          <w:szCs w:val="24"/>
          <w:shd w:val="clear" w:color="auto" w:fill="FFFFFF"/>
        </w:rPr>
        <w:t>Savastano</w:t>
      </w:r>
      <w:r w:rsidR="004634E7">
        <w:rPr>
          <w:rFonts w:cs="Times New Roman"/>
          <w:color w:val="222222"/>
          <w:szCs w:val="24"/>
          <w:shd w:val="clear" w:color="auto" w:fill="FFFFFF"/>
        </w:rPr>
        <w:t xml:space="preserve"> et al</w:t>
      </w:r>
      <w:r w:rsidR="004634E7" w:rsidRPr="006A207F">
        <w:rPr>
          <w:rFonts w:cs="Times New Roman"/>
          <w:color w:val="222222"/>
          <w:szCs w:val="24"/>
          <w:shd w:val="clear" w:color="auto" w:fill="FFFFFF"/>
        </w:rPr>
        <w:t>., 2017)</w:t>
      </w:r>
      <w:r w:rsidRPr="006A207F">
        <w:rPr>
          <w:rFonts w:cs="Times New Roman"/>
          <w:szCs w:val="24"/>
        </w:rPr>
        <w:t xml:space="preserve">. The patient should adhere to the medication recommended by the doctor to </w:t>
      </w:r>
      <w:r w:rsidR="00B14180" w:rsidRPr="006A207F">
        <w:rPr>
          <w:rFonts w:cs="Times New Roman"/>
          <w:szCs w:val="24"/>
        </w:rPr>
        <w:t>facilitate</w:t>
      </w:r>
      <w:r w:rsidRPr="006A207F">
        <w:rPr>
          <w:rFonts w:cs="Times New Roman"/>
          <w:szCs w:val="24"/>
        </w:rPr>
        <w:t xml:space="preserve"> the recovery and prevention of the disease.</w:t>
      </w:r>
    </w:p>
    <w:p w:rsidR="006626DA" w:rsidRPr="004634E7" w:rsidRDefault="00155F67" w:rsidP="004634E7">
      <w:pPr>
        <w:rPr>
          <w:rFonts w:cs="Times New Roman"/>
          <w:color w:val="222222"/>
          <w:szCs w:val="24"/>
          <w:shd w:val="clear" w:color="auto" w:fill="FFFFFF"/>
        </w:rPr>
      </w:pPr>
      <w:r w:rsidRPr="006A207F">
        <w:rPr>
          <w:rFonts w:cs="Times New Roman"/>
          <w:szCs w:val="24"/>
        </w:rPr>
        <w:t>The thi</w:t>
      </w:r>
      <w:r w:rsidRPr="006A207F">
        <w:rPr>
          <w:rFonts w:cs="Times New Roman"/>
          <w:szCs w:val="24"/>
        </w:rPr>
        <w:t>rd need includes the</w:t>
      </w:r>
      <w:r w:rsidR="00B14180" w:rsidRPr="006A207F">
        <w:rPr>
          <w:rFonts w:cs="Times New Roman"/>
          <w:szCs w:val="24"/>
        </w:rPr>
        <w:t xml:space="preserve"> level and belonging needs. When developing a self-care program, the health care profession should incorporate love to the patient. The program should provide the patient with the emotional and family love that the patient requires to facilitate a quick recovery. Self-esteem needs include the fourth needs; this needs state that the health care professional should put up measures that inspire confidence in the patients and, in this case, the coronary disease patients</w:t>
      </w:r>
      <w:r w:rsidR="004634E7">
        <w:rPr>
          <w:rFonts w:cs="Times New Roman"/>
          <w:color w:val="222222"/>
          <w:szCs w:val="24"/>
          <w:shd w:val="clear" w:color="auto" w:fill="FFFFFF"/>
        </w:rPr>
        <w:t>(</w:t>
      </w:r>
      <w:r w:rsidR="004634E7" w:rsidRPr="006A207F">
        <w:rPr>
          <w:rFonts w:cs="Times New Roman"/>
          <w:color w:val="222222"/>
          <w:szCs w:val="24"/>
          <w:shd w:val="clear" w:color="auto" w:fill="FFFFFF"/>
        </w:rPr>
        <w:t>Tewahido</w:t>
      </w:r>
      <w:r w:rsidR="004634E7">
        <w:rPr>
          <w:rFonts w:cs="Times New Roman"/>
          <w:color w:val="222222"/>
          <w:szCs w:val="24"/>
          <w:shd w:val="clear" w:color="auto" w:fill="FFFFFF"/>
        </w:rPr>
        <w:t xml:space="preserve"> </w:t>
      </w:r>
      <w:r w:rsidR="004634E7" w:rsidRPr="006A207F">
        <w:rPr>
          <w:rFonts w:cs="Times New Roman"/>
          <w:color w:val="222222"/>
          <w:szCs w:val="24"/>
          <w:shd w:val="clear" w:color="auto" w:fill="FFFFFF"/>
        </w:rPr>
        <w:t>&amp; Berhane,</w:t>
      </w:r>
      <w:r w:rsidR="004634E7">
        <w:rPr>
          <w:rFonts w:cs="Times New Roman"/>
          <w:color w:val="222222"/>
          <w:szCs w:val="24"/>
          <w:shd w:val="clear" w:color="auto" w:fill="FFFFFF"/>
        </w:rPr>
        <w:t xml:space="preserve"> </w:t>
      </w:r>
      <w:r w:rsidR="004634E7" w:rsidRPr="006A207F">
        <w:rPr>
          <w:rFonts w:cs="Times New Roman"/>
          <w:color w:val="222222"/>
          <w:szCs w:val="24"/>
          <w:shd w:val="clear" w:color="auto" w:fill="FFFFFF"/>
        </w:rPr>
        <w:t>2017)</w:t>
      </w:r>
      <w:r w:rsidR="00B14180" w:rsidRPr="006A207F">
        <w:rPr>
          <w:rFonts w:cs="Times New Roman"/>
          <w:szCs w:val="24"/>
        </w:rPr>
        <w:t>. Finally, self-actualization needs are essential in developing a self-care program. This need marks the final step of the self-care program where the patient resumes his or her daily activities. The patient should learn a new skill, such as cycling a bicycle.</w:t>
      </w:r>
    </w:p>
    <w:p w:rsidR="00203961" w:rsidRPr="006A207F" w:rsidRDefault="00155F67" w:rsidP="004634E7">
      <w:pPr>
        <w:ind w:firstLine="720"/>
        <w:rPr>
          <w:rFonts w:cs="Times New Roman"/>
          <w:szCs w:val="24"/>
        </w:rPr>
      </w:pPr>
      <w:r w:rsidRPr="006A207F">
        <w:rPr>
          <w:rFonts w:cs="Times New Roman"/>
          <w:szCs w:val="24"/>
        </w:rPr>
        <w:lastRenderedPageBreak/>
        <w:t xml:space="preserve">Additionally, there is an application lot Orem self-care theory to facilitate </w:t>
      </w:r>
      <w:r w:rsidR="00A4665D" w:rsidRPr="006A207F">
        <w:rPr>
          <w:rFonts w:cs="Times New Roman"/>
          <w:szCs w:val="24"/>
        </w:rPr>
        <w:t>an effective</w:t>
      </w:r>
      <w:r w:rsidRPr="006A207F">
        <w:rPr>
          <w:rFonts w:cs="Times New Roman"/>
          <w:szCs w:val="24"/>
        </w:rPr>
        <w:t xml:space="preserve"> health care program. The </w:t>
      </w:r>
      <w:r w:rsidR="00A4665D" w:rsidRPr="006A207F">
        <w:rPr>
          <w:rFonts w:cs="Times New Roman"/>
          <w:szCs w:val="24"/>
        </w:rPr>
        <w:t>theory involves applying three theory elements: universal, developmental, and health deviation self-care fundamentals. This theory requires the assessment of the nurse to the patient. This theory is most suitable for the patient in the case study because the nurse will assess the recovery and provide medical assistance. The nursing care provided helps to examine whether the self-care goals are attained. In our case, the patient suffers from financial constraints, making it hard for the patient to assess him regularly.</w:t>
      </w:r>
    </w:p>
    <w:p w:rsidR="00A4665D" w:rsidRPr="006A207F" w:rsidRDefault="00155F67" w:rsidP="00A4665D">
      <w:pPr>
        <w:jc w:val="center"/>
        <w:rPr>
          <w:rFonts w:cs="Times New Roman"/>
          <w:b/>
          <w:bCs/>
          <w:szCs w:val="24"/>
        </w:rPr>
      </w:pPr>
      <w:r w:rsidRPr="006A207F">
        <w:rPr>
          <w:rFonts w:cs="Times New Roman"/>
          <w:b/>
          <w:bCs/>
          <w:szCs w:val="24"/>
        </w:rPr>
        <w:t>Educational strategies</w:t>
      </w:r>
    </w:p>
    <w:p w:rsidR="00A4665D" w:rsidRPr="004634E7" w:rsidRDefault="00155F67" w:rsidP="004634E7">
      <w:pPr>
        <w:ind w:firstLine="720"/>
        <w:rPr>
          <w:rFonts w:cs="Times New Roman"/>
          <w:color w:val="222222"/>
          <w:szCs w:val="24"/>
          <w:shd w:val="clear" w:color="auto" w:fill="FFFFFF"/>
        </w:rPr>
      </w:pPr>
      <w:r w:rsidRPr="006A207F">
        <w:rPr>
          <w:rFonts w:cs="Times New Roman"/>
          <w:szCs w:val="24"/>
        </w:rPr>
        <w:t>Based on the above implications, the patient needs to include Maslow's self-care needs an</w:t>
      </w:r>
      <w:r w:rsidRPr="006A207F">
        <w:rPr>
          <w:rFonts w:cs="Times New Roman"/>
          <w:szCs w:val="24"/>
        </w:rPr>
        <w:t>d Orem's self-care theory. The patient should ensure that he satisfies the safety and physiological and other needs according to the order provided by Maslow. In this, the patient should ensure he complies with the medication provided by the nurse. Similar</w:t>
      </w:r>
      <w:r w:rsidRPr="006A207F">
        <w:rPr>
          <w:rFonts w:cs="Times New Roman"/>
          <w:szCs w:val="24"/>
        </w:rPr>
        <w:t xml:space="preserve">ly, the patient should regularly </w:t>
      </w:r>
      <w:r w:rsidR="004634E7" w:rsidRPr="006A207F">
        <w:rPr>
          <w:rFonts w:cs="Times New Roman"/>
          <w:szCs w:val="24"/>
        </w:rPr>
        <w:t>visit</w:t>
      </w:r>
      <w:r w:rsidRPr="006A207F">
        <w:rPr>
          <w:rFonts w:cs="Times New Roman"/>
          <w:szCs w:val="24"/>
        </w:rPr>
        <w:t xml:space="preserve"> the nurse for checkups to facilitate management and recovery. Orem's self-care theory application help to assess the patient's performance about managing the </w:t>
      </w:r>
      <w:r w:rsidR="004634E7" w:rsidRPr="006A207F">
        <w:rPr>
          <w:rFonts w:cs="Times New Roman"/>
          <w:szCs w:val="24"/>
        </w:rPr>
        <w:t>problem</w:t>
      </w:r>
      <w:r w:rsidR="004634E7">
        <w:rPr>
          <w:rFonts w:cs="Times New Roman"/>
          <w:color w:val="222222"/>
          <w:szCs w:val="24"/>
          <w:shd w:val="clear" w:color="auto" w:fill="FFFFFF"/>
        </w:rPr>
        <w:t xml:space="preserve"> (</w:t>
      </w:r>
      <w:r w:rsidR="004634E7" w:rsidRPr="006A207F">
        <w:rPr>
          <w:rFonts w:cs="Times New Roman"/>
          <w:color w:val="222222"/>
          <w:szCs w:val="24"/>
          <w:shd w:val="clear" w:color="auto" w:fill="FFFFFF"/>
        </w:rPr>
        <w:t>Afrasiabifar</w:t>
      </w:r>
      <w:r w:rsidR="004634E7">
        <w:rPr>
          <w:rFonts w:cs="Times New Roman"/>
          <w:color w:val="222222"/>
          <w:szCs w:val="24"/>
          <w:shd w:val="clear" w:color="auto" w:fill="FFFFFF"/>
        </w:rPr>
        <w:t xml:space="preserve"> et al., </w:t>
      </w:r>
      <w:r w:rsidR="004634E7" w:rsidRPr="006A207F">
        <w:rPr>
          <w:rFonts w:cs="Times New Roman"/>
          <w:color w:val="222222"/>
          <w:szCs w:val="24"/>
          <w:shd w:val="clear" w:color="auto" w:fill="FFFFFF"/>
        </w:rPr>
        <w:t>2016)</w:t>
      </w:r>
      <w:r w:rsidRPr="006A207F">
        <w:rPr>
          <w:rFonts w:cs="Times New Roman"/>
          <w:szCs w:val="24"/>
        </w:rPr>
        <w:t>. For example, the theor</w:t>
      </w:r>
      <w:r w:rsidRPr="006A207F">
        <w:rPr>
          <w:rFonts w:cs="Times New Roman"/>
          <w:szCs w:val="24"/>
        </w:rPr>
        <w:t>y helps to locate the deficiency in the patient's disease management program. Visiting the nurse helps educate the patient on how to prevent and manage the disease. For example, the nurse may advise the patient on the right diet that they should take.</w:t>
      </w:r>
    </w:p>
    <w:p w:rsidR="00A4665D" w:rsidRPr="006A207F" w:rsidRDefault="00155F67" w:rsidP="00A4665D">
      <w:pPr>
        <w:jc w:val="center"/>
        <w:rPr>
          <w:rFonts w:cs="Times New Roman"/>
          <w:b/>
          <w:bCs/>
          <w:szCs w:val="24"/>
        </w:rPr>
      </w:pPr>
      <w:r w:rsidRPr="006A207F">
        <w:rPr>
          <w:rFonts w:cs="Times New Roman"/>
          <w:b/>
          <w:bCs/>
          <w:szCs w:val="24"/>
        </w:rPr>
        <w:t>Inte</w:t>
      </w:r>
      <w:r w:rsidRPr="006A207F">
        <w:rPr>
          <w:rFonts w:cs="Times New Roman"/>
          <w:b/>
          <w:bCs/>
          <w:szCs w:val="24"/>
        </w:rPr>
        <w:t>rdisciplinary collaboration</w:t>
      </w:r>
    </w:p>
    <w:p w:rsidR="00E9724D" w:rsidRPr="004634E7" w:rsidRDefault="00155F67" w:rsidP="004634E7">
      <w:pPr>
        <w:ind w:firstLine="720"/>
        <w:rPr>
          <w:rFonts w:cs="Times New Roman"/>
          <w:color w:val="222222"/>
          <w:szCs w:val="24"/>
          <w:shd w:val="clear" w:color="auto" w:fill="FFFFFF"/>
        </w:rPr>
      </w:pPr>
      <w:r w:rsidRPr="006A207F">
        <w:rPr>
          <w:rFonts w:cs="Times New Roman"/>
          <w:szCs w:val="24"/>
        </w:rPr>
        <w:t xml:space="preserve">The management and prevention of coronary disease and the healthcare role refer to the collaboration of various </w:t>
      </w:r>
      <w:r w:rsidR="0089089F" w:rsidRPr="006A207F">
        <w:rPr>
          <w:rFonts w:cs="Times New Roman"/>
          <w:szCs w:val="24"/>
        </w:rPr>
        <w:t>professionals</w:t>
      </w:r>
      <w:r w:rsidR="0089089F">
        <w:rPr>
          <w:rFonts w:cs="Times New Roman"/>
          <w:color w:val="222222"/>
          <w:szCs w:val="24"/>
          <w:shd w:val="clear" w:color="auto" w:fill="FFFFFF"/>
        </w:rPr>
        <w:t xml:space="preserve"> (</w:t>
      </w:r>
      <w:proofErr w:type="spellStart"/>
      <w:r w:rsidR="004634E7" w:rsidRPr="006A207F">
        <w:rPr>
          <w:rFonts w:cs="Times New Roman"/>
          <w:color w:val="222222"/>
          <w:szCs w:val="24"/>
          <w:shd w:val="clear" w:color="auto" w:fill="FFFFFF"/>
        </w:rPr>
        <w:t>Bondre</w:t>
      </w:r>
      <w:proofErr w:type="spellEnd"/>
      <w:r w:rsidR="004634E7">
        <w:rPr>
          <w:rFonts w:cs="Times New Roman"/>
          <w:color w:val="222222"/>
          <w:szCs w:val="24"/>
          <w:shd w:val="clear" w:color="auto" w:fill="FFFFFF"/>
        </w:rPr>
        <w:t xml:space="preserve"> et al., </w:t>
      </w:r>
      <w:r w:rsidR="004634E7" w:rsidRPr="006A207F">
        <w:rPr>
          <w:rFonts w:cs="Times New Roman"/>
          <w:color w:val="222222"/>
          <w:szCs w:val="24"/>
          <w:shd w:val="clear" w:color="auto" w:fill="FFFFFF"/>
        </w:rPr>
        <w:t>2016)</w:t>
      </w:r>
      <w:r w:rsidRPr="006A207F">
        <w:rPr>
          <w:rFonts w:cs="Times New Roman"/>
          <w:szCs w:val="24"/>
        </w:rPr>
        <w:t>. The n</w:t>
      </w:r>
      <w:r w:rsidR="00A05869" w:rsidRPr="006A207F">
        <w:rPr>
          <w:rFonts w:cs="Times New Roman"/>
          <w:szCs w:val="24"/>
        </w:rPr>
        <w:t xml:space="preserve">utritionist </w:t>
      </w:r>
      <w:r w:rsidR="00C642F3" w:rsidRPr="006A207F">
        <w:rPr>
          <w:rFonts w:cs="Times New Roman"/>
          <w:szCs w:val="24"/>
        </w:rPr>
        <w:t>plays</w:t>
      </w:r>
      <w:r w:rsidR="00A05869" w:rsidRPr="006A207F">
        <w:rPr>
          <w:rFonts w:cs="Times New Roman"/>
          <w:szCs w:val="24"/>
        </w:rPr>
        <w:t xml:space="preserve"> a </w:t>
      </w:r>
      <w:r w:rsidR="00C642F3" w:rsidRPr="006A207F">
        <w:rPr>
          <w:rFonts w:cs="Times New Roman"/>
          <w:szCs w:val="24"/>
        </w:rPr>
        <w:t>major</w:t>
      </w:r>
      <w:r w:rsidR="00A05869" w:rsidRPr="006A207F">
        <w:rPr>
          <w:rFonts w:cs="Times New Roman"/>
          <w:szCs w:val="24"/>
        </w:rPr>
        <w:t xml:space="preserve"> role in </w:t>
      </w:r>
      <w:r w:rsidR="00C642F3" w:rsidRPr="006A207F">
        <w:rPr>
          <w:rFonts w:cs="Times New Roman"/>
          <w:szCs w:val="24"/>
        </w:rPr>
        <w:t>facilitating</w:t>
      </w:r>
      <w:r w:rsidR="00A05869" w:rsidRPr="006A207F">
        <w:rPr>
          <w:rFonts w:cs="Times New Roman"/>
          <w:szCs w:val="24"/>
        </w:rPr>
        <w:t xml:space="preserve"> health care for the patient. The nutritionist provides diet advice that helps the patient </w:t>
      </w:r>
      <w:r w:rsidR="00A05869" w:rsidRPr="006A207F">
        <w:rPr>
          <w:rFonts w:cs="Times New Roman"/>
          <w:szCs w:val="24"/>
        </w:rPr>
        <w:lastRenderedPageBreak/>
        <w:t xml:space="preserve">maintain the right diet free from calories. </w:t>
      </w:r>
      <w:r w:rsidR="00C642F3" w:rsidRPr="006A207F">
        <w:rPr>
          <w:rFonts w:cs="Times New Roman"/>
          <w:szCs w:val="24"/>
        </w:rPr>
        <w:t>Further, during the patient's discharge from the hospital, the patient may be given some pharmacy advice on the medical drugs that should help him recover. During the transition, where the patient is almost fully recovered, the patient receives physical assistance from the physician on maintaining physical fitness. Lastly, due to the patient's financial status, health insurance services would help the patient cover the cost of getting medical assistance from hospitals by covering the bills; health insurance providers render these services.</w:t>
      </w:r>
    </w:p>
    <w:p w:rsidR="00C642F3" w:rsidRPr="006A207F" w:rsidRDefault="00155F67" w:rsidP="00C642F3">
      <w:pPr>
        <w:jc w:val="center"/>
        <w:rPr>
          <w:rFonts w:cs="Times New Roman"/>
          <w:b/>
          <w:bCs/>
          <w:szCs w:val="24"/>
        </w:rPr>
      </w:pPr>
      <w:r w:rsidRPr="006A207F">
        <w:rPr>
          <w:rFonts w:cs="Times New Roman"/>
          <w:b/>
          <w:bCs/>
          <w:szCs w:val="24"/>
        </w:rPr>
        <w:t>Conclusion</w:t>
      </w:r>
    </w:p>
    <w:p w:rsidR="00C642F3" w:rsidRPr="006A207F" w:rsidRDefault="00155F67" w:rsidP="004634E7">
      <w:pPr>
        <w:ind w:firstLine="720"/>
        <w:rPr>
          <w:rFonts w:cs="Times New Roman"/>
          <w:szCs w:val="24"/>
        </w:rPr>
      </w:pPr>
      <w:r w:rsidRPr="006A207F">
        <w:rPr>
          <w:rFonts w:cs="Times New Roman"/>
          <w:szCs w:val="24"/>
        </w:rPr>
        <w:t>Purulent drainage is a condition whereby a patient's wound releases milk-like fluid due to infection. The depth of the wound majorly causes purulent discharge in patients. The patients should be given antibiotics to prevent the discharge and keep the wound</w:t>
      </w:r>
      <w:r w:rsidRPr="006A207F">
        <w:rPr>
          <w:rFonts w:cs="Times New Roman"/>
          <w:szCs w:val="24"/>
        </w:rPr>
        <w:t xml:space="preserve"> moist to encourage healing. The provision of healthcare services is very effective in encouraging the recovery of the patient. Application of Maslow's needs in developing a self-care service is essential in ensuring the effectiveness of the self-care need</w:t>
      </w:r>
      <w:r w:rsidRPr="006A207F">
        <w:rPr>
          <w:rFonts w:cs="Times New Roman"/>
          <w:szCs w:val="24"/>
        </w:rPr>
        <w:t xml:space="preserve">s. Similarly, Orem's self-care needs a guide in making a self-care program. Finally, the interdependence of various health care professionals helps implement the self-care needs; such professions include nutritionists and a pharmacy. </w:t>
      </w:r>
    </w:p>
    <w:p w:rsidR="006A207F" w:rsidRPr="006A207F" w:rsidRDefault="006A207F" w:rsidP="00C642F3">
      <w:pPr>
        <w:rPr>
          <w:rFonts w:cs="Times New Roman"/>
          <w:szCs w:val="24"/>
        </w:rPr>
      </w:pPr>
    </w:p>
    <w:p w:rsidR="006A207F" w:rsidRPr="006A207F" w:rsidRDefault="006A207F" w:rsidP="00C642F3">
      <w:pPr>
        <w:rPr>
          <w:rFonts w:cs="Times New Roman"/>
          <w:szCs w:val="24"/>
        </w:rPr>
      </w:pPr>
    </w:p>
    <w:p w:rsidR="006A207F" w:rsidRPr="006A207F" w:rsidRDefault="006A207F" w:rsidP="00C642F3">
      <w:pPr>
        <w:rPr>
          <w:rFonts w:cs="Times New Roman"/>
          <w:szCs w:val="24"/>
        </w:rPr>
      </w:pPr>
    </w:p>
    <w:p w:rsidR="006A207F" w:rsidRPr="006A207F" w:rsidRDefault="006A207F" w:rsidP="00C642F3">
      <w:pPr>
        <w:rPr>
          <w:rFonts w:cs="Times New Roman"/>
          <w:szCs w:val="24"/>
        </w:rPr>
      </w:pPr>
    </w:p>
    <w:p w:rsidR="006A207F" w:rsidRPr="006A207F" w:rsidRDefault="006A207F" w:rsidP="00C642F3">
      <w:pPr>
        <w:rPr>
          <w:rFonts w:cs="Times New Roman"/>
          <w:szCs w:val="24"/>
        </w:rPr>
      </w:pPr>
    </w:p>
    <w:p w:rsidR="006A207F" w:rsidRPr="006A207F" w:rsidRDefault="00155F67" w:rsidP="006A207F">
      <w:pPr>
        <w:jc w:val="center"/>
        <w:rPr>
          <w:rFonts w:cs="Times New Roman"/>
          <w:b/>
          <w:bCs/>
          <w:szCs w:val="24"/>
        </w:rPr>
      </w:pPr>
      <w:r w:rsidRPr="006A207F">
        <w:rPr>
          <w:rFonts w:cs="Times New Roman"/>
          <w:b/>
          <w:bCs/>
          <w:szCs w:val="24"/>
        </w:rPr>
        <w:lastRenderedPageBreak/>
        <w:t>References</w:t>
      </w:r>
    </w:p>
    <w:p w:rsidR="006A207F" w:rsidRPr="006A207F" w:rsidRDefault="00155F67" w:rsidP="006A207F">
      <w:pPr>
        <w:ind w:left="720" w:hanging="720"/>
        <w:rPr>
          <w:rFonts w:cs="Times New Roman"/>
          <w:color w:val="222222"/>
          <w:szCs w:val="24"/>
          <w:shd w:val="clear" w:color="auto" w:fill="FFFFFF"/>
        </w:rPr>
      </w:pPr>
      <w:bookmarkStart w:id="0" w:name="_Hlk71754465"/>
      <w:r w:rsidRPr="006A207F">
        <w:rPr>
          <w:rFonts w:cs="Times New Roman"/>
          <w:color w:val="222222"/>
          <w:szCs w:val="24"/>
          <w:shd w:val="clear" w:color="auto" w:fill="FFFFFF"/>
        </w:rPr>
        <w:t>Af</w:t>
      </w:r>
      <w:r w:rsidRPr="006A207F">
        <w:rPr>
          <w:rFonts w:cs="Times New Roman"/>
          <w:color w:val="222222"/>
          <w:szCs w:val="24"/>
          <w:shd w:val="clear" w:color="auto" w:fill="FFFFFF"/>
        </w:rPr>
        <w:t xml:space="preserve">rasiabifar, A., Mehri, Z., Sadat, S. J., &amp; Shirazi, H. R. G. (2016). The effect of Orem's self-care model on fatigue in patients with multiple sclerosis: A single-blind randomized clinical trial study. </w:t>
      </w:r>
      <w:r w:rsidRPr="006A207F">
        <w:rPr>
          <w:rFonts w:cs="Times New Roman"/>
          <w:i/>
          <w:iCs/>
          <w:color w:val="222222"/>
          <w:szCs w:val="24"/>
          <w:shd w:val="clear" w:color="auto" w:fill="FFFFFF"/>
        </w:rPr>
        <w:t>Iranian Red Crescent Medical Journal</w:t>
      </w:r>
      <w:r w:rsidRPr="006A207F">
        <w:rPr>
          <w:rFonts w:cs="Times New Roman"/>
          <w:color w:val="222222"/>
          <w:szCs w:val="24"/>
          <w:shd w:val="clear" w:color="auto" w:fill="FFFFFF"/>
        </w:rPr>
        <w:t>, </w:t>
      </w:r>
      <w:r w:rsidRPr="006A207F">
        <w:rPr>
          <w:rFonts w:cs="Times New Roman"/>
          <w:i/>
          <w:iCs/>
          <w:color w:val="222222"/>
          <w:szCs w:val="24"/>
          <w:shd w:val="clear" w:color="auto" w:fill="FFFFFF"/>
        </w:rPr>
        <w:t>18</w:t>
      </w:r>
      <w:r w:rsidRPr="006A207F">
        <w:rPr>
          <w:rFonts w:cs="Times New Roman"/>
          <w:color w:val="222222"/>
          <w:szCs w:val="24"/>
          <w:shd w:val="clear" w:color="auto" w:fill="FFFFFF"/>
        </w:rPr>
        <w:t>(8).</w:t>
      </w:r>
    </w:p>
    <w:p w:rsidR="006A207F" w:rsidRPr="006A207F" w:rsidRDefault="00155F67" w:rsidP="006A207F">
      <w:pPr>
        <w:ind w:left="720" w:hanging="720"/>
        <w:rPr>
          <w:rFonts w:cs="Times New Roman"/>
          <w:color w:val="222222"/>
          <w:szCs w:val="24"/>
          <w:shd w:val="clear" w:color="auto" w:fill="FFFFFF"/>
        </w:rPr>
      </w:pPr>
      <w:r w:rsidRPr="006A207F">
        <w:rPr>
          <w:rFonts w:cs="Times New Roman"/>
          <w:color w:val="222222"/>
          <w:szCs w:val="24"/>
          <w:shd w:val="clear" w:color="auto" w:fill="FFFFFF"/>
        </w:rPr>
        <w:t>Barnes, P</w:t>
      </w:r>
      <w:r w:rsidRPr="006A207F">
        <w:rPr>
          <w:rFonts w:cs="Times New Roman"/>
          <w:color w:val="222222"/>
          <w:szCs w:val="24"/>
          <w:shd w:val="clear" w:color="auto" w:fill="FFFFFF"/>
        </w:rPr>
        <w:t>. A. (2018). Correlation Between Personal Health History and Depression Self-Care Practices and Depression Screening Among African Americans With Chronic Conditions. </w:t>
      </w:r>
      <w:r w:rsidRPr="006A207F">
        <w:rPr>
          <w:rFonts w:cs="Times New Roman"/>
          <w:i/>
          <w:iCs/>
          <w:color w:val="222222"/>
          <w:szCs w:val="24"/>
          <w:shd w:val="clear" w:color="auto" w:fill="FFFFFF"/>
        </w:rPr>
        <w:t>Preventing chronic disease</w:t>
      </w:r>
      <w:r w:rsidRPr="006A207F">
        <w:rPr>
          <w:rFonts w:cs="Times New Roman"/>
          <w:color w:val="222222"/>
          <w:szCs w:val="24"/>
          <w:shd w:val="clear" w:color="auto" w:fill="FFFFFF"/>
        </w:rPr>
        <w:t>, </w:t>
      </w:r>
      <w:r w:rsidRPr="006A207F">
        <w:rPr>
          <w:rFonts w:cs="Times New Roman"/>
          <w:i/>
          <w:iCs/>
          <w:color w:val="222222"/>
          <w:szCs w:val="24"/>
          <w:shd w:val="clear" w:color="auto" w:fill="FFFFFF"/>
        </w:rPr>
        <w:t>15</w:t>
      </w:r>
      <w:r w:rsidRPr="006A207F">
        <w:rPr>
          <w:rFonts w:cs="Times New Roman"/>
          <w:color w:val="222222"/>
          <w:szCs w:val="24"/>
          <w:shd w:val="clear" w:color="auto" w:fill="FFFFFF"/>
        </w:rPr>
        <w:t>.</w:t>
      </w:r>
    </w:p>
    <w:p w:rsidR="006A207F" w:rsidRPr="006A207F" w:rsidRDefault="00155F67" w:rsidP="006A207F">
      <w:pPr>
        <w:ind w:left="720" w:hanging="720"/>
        <w:rPr>
          <w:rFonts w:cs="Times New Roman"/>
          <w:color w:val="222222"/>
          <w:szCs w:val="24"/>
          <w:shd w:val="clear" w:color="auto" w:fill="FFFFFF"/>
        </w:rPr>
      </w:pPr>
      <w:r w:rsidRPr="006A207F">
        <w:rPr>
          <w:rFonts w:cs="Times New Roman"/>
          <w:color w:val="222222"/>
          <w:szCs w:val="24"/>
          <w:shd w:val="clear" w:color="auto" w:fill="FFFFFF"/>
        </w:rPr>
        <w:t>Bondre, I. L., Holihan, J. L., Askenasy, E. P., Greenberg,</w:t>
      </w:r>
      <w:r w:rsidRPr="006A207F">
        <w:rPr>
          <w:rFonts w:cs="Times New Roman"/>
          <w:color w:val="222222"/>
          <w:szCs w:val="24"/>
          <w:shd w:val="clear" w:color="auto" w:fill="FFFFFF"/>
        </w:rPr>
        <w:t xml:space="preserve"> J. A., Keith, J. N., Martindale, R. G., ... &amp; Collaborative, V. H. O. (2016). Suture, synthetic, or biologic in contaminated ventral hernia repair. </w:t>
      </w:r>
      <w:r w:rsidRPr="006A207F">
        <w:rPr>
          <w:rFonts w:cs="Times New Roman"/>
          <w:i/>
          <w:iCs/>
          <w:color w:val="222222"/>
          <w:szCs w:val="24"/>
          <w:shd w:val="clear" w:color="auto" w:fill="FFFFFF"/>
        </w:rPr>
        <w:t>Journal of surgical research</w:t>
      </w:r>
      <w:r w:rsidRPr="006A207F">
        <w:rPr>
          <w:rFonts w:cs="Times New Roman"/>
          <w:color w:val="222222"/>
          <w:szCs w:val="24"/>
          <w:shd w:val="clear" w:color="auto" w:fill="FFFFFF"/>
        </w:rPr>
        <w:t>, </w:t>
      </w:r>
      <w:r w:rsidRPr="006A207F">
        <w:rPr>
          <w:rFonts w:cs="Times New Roman"/>
          <w:i/>
          <w:iCs/>
          <w:color w:val="222222"/>
          <w:szCs w:val="24"/>
          <w:shd w:val="clear" w:color="auto" w:fill="FFFFFF"/>
        </w:rPr>
        <w:t>200</w:t>
      </w:r>
      <w:r w:rsidRPr="006A207F">
        <w:rPr>
          <w:rFonts w:cs="Times New Roman"/>
          <w:color w:val="222222"/>
          <w:szCs w:val="24"/>
          <w:shd w:val="clear" w:color="auto" w:fill="FFFFFF"/>
        </w:rPr>
        <w:t>(2), 488-494.</w:t>
      </w:r>
    </w:p>
    <w:p w:rsidR="006A207F" w:rsidRPr="006A207F" w:rsidRDefault="00155F67" w:rsidP="006A207F">
      <w:pPr>
        <w:ind w:left="720" w:hanging="720"/>
        <w:rPr>
          <w:rFonts w:cs="Times New Roman"/>
          <w:color w:val="222222"/>
          <w:szCs w:val="24"/>
          <w:shd w:val="clear" w:color="auto" w:fill="FFFFFF"/>
        </w:rPr>
      </w:pPr>
      <w:r w:rsidRPr="006A207F">
        <w:rPr>
          <w:rFonts w:cs="Times New Roman"/>
          <w:color w:val="222222"/>
          <w:szCs w:val="24"/>
          <w:shd w:val="clear" w:color="auto" w:fill="FFFFFF"/>
        </w:rPr>
        <w:t>Bongiorni, M. G., Burri, H., Deharo, J. C., Starck, C., Kenn</w:t>
      </w:r>
      <w:r w:rsidRPr="006A207F">
        <w:rPr>
          <w:rFonts w:cs="Times New Roman"/>
          <w:color w:val="222222"/>
          <w:szCs w:val="24"/>
          <w:shd w:val="clear" w:color="auto" w:fill="FFFFFF"/>
        </w:rPr>
        <w:t>ergren, C., Saghy, L., ... &amp; ESC Scientific Document Group Fauchier Laurent Reviewers Coordinator Defaye Pascal Arnar David O Klug Didier Boveda Serge Nielsen Jens Cosedis Boriani Giuseppe Zhang Shu Martin Andrew Paul Prutkin Jordan M de Zuloaga Claudio. (</w:t>
      </w:r>
      <w:r w:rsidRPr="006A207F">
        <w:rPr>
          <w:rFonts w:cs="Times New Roman"/>
          <w:color w:val="222222"/>
          <w:szCs w:val="24"/>
          <w:shd w:val="clear" w:color="auto" w:fill="FFFFFF"/>
        </w:rPr>
        <w:t>2018). 2018 EHRA expert consensus statement on lead extraction: recommendations on definitions, endpoints, research trial design, and data collection requirements for clinical scientific studies and registries: endorsed by APHRS/HRS/LAHRS. </w:t>
      </w:r>
      <w:r w:rsidRPr="006A207F">
        <w:rPr>
          <w:rFonts w:cs="Times New Roman"/>
          <w:i/>
          <w:iCs/>
          <w:color w:val="222222"/>
          <w:szCs w:val="24"/>
          <w:shd w:val="clear" w:color="auto" w:fill="FFFFFF"/>
        </w:rPr>
        <w:t>Ep Europace</w:t>
      </w:r>
      <w:r w:rsidRPr="006A207F">
        <w:rPr>
          <w:rFonts w:cs="Times New Roman"/>
          <w:color w:val="222222"/>
          <w:szCs w:val="24"/>
          <w:shd w:val="clear" w:color="auto" w:fill="FFFFFF"/>
        </w:rPr>
        <w:t>, </w:t>
      </w:r>
      <w:r w:rsidRPr="006A207F">
        <w:rPr>
          <w:rFonts w:cs="Times New Roman"/>
          <w:i/>
          <w:iCs/>
          <w:color w:val="222222"/>
          <w:szCs w:val="24"/>
          <w:shd w:val="clear" w:color="auto" w:fill="FFFFFF"/>
        </w:rPr>
        <w:t>20</w:t>
      </w:r>
      <w:r w:rsidRPr="006A207F">
        <w:rPr>
          <w:rFonts w:cs="Times New Roman"/>
          <w:color w:val="222222"/>
          <w:szCs w:val="24"/>
          <w:shd w:val="clear" w:color="auto" w:fill="FFFFFF"/>
        </w:rPr>
        <w:t>(</w:t>
      </w:r>
      <w:r w:rsidRPr="006A207F">
        <w:rPr>
          <w:rFonts w:cs="Times New Roman"/>
          <w:color w:val="222222"/>
          <w:szCs w:val="24"/>
          <w:shd w:val="clear" w:color="auto" w:fill="FFFFFF"/>
        </w:rPr>
        <w:t>7), 1217-1217.</w:t>
      </w:r>
    </w:p>
    <w:p w:rsidR="006A207F" w:rsidRPr="006A207F" w:rsidRDefault="00155F67" w:rsidP="006A207F">
      <w:pPr>
        <w:ind w:left="720" w:hanging="720"/>
        <w:rPr>
          <w:rFonts w:cs="Times New Roman"/>
          <w:color w:val="222222"/>
          <w:szCs w:val="24"/>
          <w:shd w:val="clear" w:color="auto" w:fill="FFFFFF"/>
        </w:rPr>
      </w:pPr>
      <w:r w:rsidRPr="006A207F">
        <w:rPr>
          <w:rFonts w:cs="Times New Roman"/>
          <w:color w:val="222222"/>
          <w:szCs w:val="24"/>
          <w:shd w:val="clear" w:color="auto" w:fill="FFFFFF"/>
        </w:rPr>
        <w:t>Borji, M., Otaghi, M., &amp; Kazembeigi, S. (2017). The impact of Orem’s self-care model on the quality of life in patients with type II diabetes. </w:t>
      </w:r>
      <w:r w:rsidRPr="006A207F">
        <w:rPr>
          <w:rFonts w:cs="Times New Roman"/>
          <w:i/>
          <w:iCs/>
          <w:color w:val="222222"/>
          <w:szCs w:val="24"/>
          <w:shd w:val="clear" w:color="auto" w:fill="FFFFFF"/>
        </w:rPr>
        <w:t>Biomedical and Pharmacology Journal</w:t>
      </w:r>
      <w:r w:rsidRPr="006A207F">
        <w:rPr>
          <w:rFonts w:cs="Times New Roman"/>
          <w:color w:val="222222"/>
          <w:szCs w:val="24"/>
          <w:shd w:val="clear" w:color="auto" w:fill="FFFFFF"/>
        </w:rPr>
        <w:t>, </w:t>
      </w:r>
      <w:r w:rsidRPr="006A207F">
        <w:rPr>
          <w:rFonts w:cs="Times New Roman"/>
          <w:i/>
          <w:iCs/>
          <w:color w:val="222222"/>
          <w:szCs w:val="24"/>
          <w:shd w:val="clear" w:color="auto" w:fill="FFFFFF"/>
        </w:rPr>
        <w:t>10</w:t>
      </w:r>
      <w:r w:rsidRPr="006A207F">
        <w:rPr>
          <w:rFonts w:cs="Times New Roman"/>
          <w:color w:val="222222"/>
          <w:szCs w:val="24"/>
          <w:shd w:val="clear" w:color="auto" w:fill="FFFFFF"/>
        </w:rPr>
        <w:t>(1), 213-220.</w:t>
      </w:r>
    </w:p>
    <w:p w:rsidR="006A207F" w:rsidRPr="006A207F" w:rsidRDefault="00155F67" w:rsidP="006A207F">
      <w:pPr>
        <w:ind w:left="720" w:hanging="720"/>
        <w:rPr>
          <w:rFonts w:cs="Times New Roman"/>
          <w:color w:val="222222"/>
          <w:szCs w:val="24"/>
          <w:shd w:val="clear" w:color="auto" w:fill="FFFFFF"/>
        </w:rPr>
      </w:pPr>
      <w:r w:rsidRPr="006A207F">
        <w:rPr>
          <w:rFonts w:cs="Times New Roman"/>
          <w:color w:val="222222"/>
          <w:szCs w:val="24"/>
          <w:shd w:val="clear" w:color="auto" w:fill="FFFFFF"/>
        </w:rPr>
        <w:t xml:space="preserve">Einstein, A., Addams, J., &amp; </w:t>
      </w:r>
      <w:r w:rsidRPr="006A207F">
        <w:rPr>
          <w:rFonts w:cs="Times New Roman"/>
          <w:color w:val="222222"/>
          <w:szCs w:val="24"/>
          <w:shd w:val="clear" w:color="auto" w:fill="FFFFFF"/>
        </w:rPr>
        <w:t>Roosevelt, E. (2016). Maslow› s hierarchy of needs.</w:t>
      </w:r>
    </w:p>
    <w:p w:rsidR="006A207F" w:rsidRPr="006A207F" w:rsidRDefault="00155F67" w:rsidP="006A207F">
      <w:pPr>
        <w:ind w:left="720" w:hanging="720"/>
        <w:rPr>
          <w:rFonts w:cs="Times New Roman"/>
          <w:color w:val="222222"/>
          <w:szCs w:val="24"/>
          <w:shd w:val="clear" w:color="auto" w:fill="FFFFFF"/>
        </w:rPr>
      </w:pPr>
      <w:r w:rsidRPr="006A207F">
        <w:rPr>
          <w:rFonts w:cs="Times New Roman"/>
          <w:color w:val="222222"/>
          <w:szCs w:val="24"/>
          <w:shd w:val="clear" w:color="auto" w:fill="FFFFFF"/>
        </w:rPr>
        <w:lastRenderedPageBreak/>
        <w:t>Hale, A. J., Ricotta, D. N., Freed, J., Smith, C. C., &amp; Huang, G. C. (2019). Adapting Maslow's hierarchy of needs as a framework for resident wellness. </w:t>
      </w:r>
      <w:r w:rsidRPr="006A207F">
        <w:rPr>
          <w:rFonts w:cs="Times New Roman"/>
          <w:i/>
          <w:iCs/>
          <w:color w:val="222222"/>
          <w:szCs w:val="24"/>
          <w:shd w:val="clear" w:color="auto" w:fill="FFFFFF"/>
        </w:rPr>
        <w:t>Teaching and learning in medicine</w:t>
      </w:r>
      <w:r w:rsidRPr="006A207F">
        <w:rPr>
          <w:rFonts w:cs="Times New Roman"/>
          <w:color w:val="222222"/>
          <w:szCs w:val="24"/>
          <w:shd w:val="clear" w:color="auto" w:fill="FFFFFF"/>
        </w:rPr>
        <w:t>, </w:t>
      </w:r>
      <w:r w:rsidRPr="006A207F">
        <w:rPr>
          <w:rFonts w:cs="Times New Roman"/>
          <w:i/>
          <w:iCs/>
          <w:color w:val="222222"/>
          <w:szCs w:val="24"/>
          <w:shd w:val="clear" w:color="auto" w:fill="FFFFFF"/>
        </w:rPr>
        <w:t>31</w:t>
      </w:r>
      <w:r w:rsidRPr="006A207F">
        <w:rPr>
          <w:rFonts w:cs="Times New Roman"/>
          <w:color w:val="222222"/>
          <w:szCs w:val="24"/>
          <w:shd w:val="clear" w:color="auto" w:fill="FFFFFF"/>
        </w:rPr>
        <w:t>(1), 109-118.</w:t>
      </w:r>
    </w:p>
    <w:p w:rsidR="006A207F" w:rsidRPr="006A207F" w:rsidRDefault="00155F67" w:rsidP="006A207F">
      <w:pPr>
        <w:ind w:left="720" w:hanging="720"/>
        <w:rPr>
          <w:rFonts w:cs="Times New Roman"/>
          <w:color w:val="222222"/>
          <w:szCs w:val="24"/>
          <w:shd w:val="clear" w:color="auto" w:fill="FFFFFF"/>
        </w:rPr>
      </w:pPr>
      <w:r w:rsidRPr="006A207F">
        <w:rPr>
          <w:rFonts w:cs="Times New Roman"/>
          <w:color w:val="222222"/>
          <w:szCs w:val="24"/>
          <w:shd w:val="clear" w:color="auto" w:fill="FFFFFF"/>
        </w:rPr>
        <w:t>H</w:t>
      </w:r>
      <w:r w:rsidRPr="006A207F">
        <w:rPr>
          <w:rFonts w:cs="Times New Roman"/>
          <w:color w:val="222222"/>
          <w:szCs w:val="24"/>
          <w:shd w:val="clear" w:color="auto" w:fill="FFFFFF"/>
        </w:rPr>
        <w:t>opper, E. (2020). Maslow's hierarchy of needs explained. </w:t>
      </w:r>
      <w:r w:rsidRPr="006A207F">
        <w:rPr>
          <w:rFonts w:cs="Times New Roman"/>
          <w:i/>
          <w:iCs/>
          <w:color w:val="222222"/>
          <w:szCs w:val="24"/>
          <w:shd w:val="clear" w:color="auto" w:fill="FFFFFF"/>
        </w:rPr>
        <w:t>ThoughtCo, ThoughtCo</w:t>
      </w:r>
      <w:r w:rsidRPr="006A207F">
        <w:rPr>
          <w:rFonts w:cs="Times New Roman"/>
          <w:color w:val="222222"/>
          <w:szCs w:val="24"/>
          <w:shd w:val="clear" w:color="auto" w:fill="FFFFFF"/>
        </w:rPr>
        <w:t>, </w:t>
      </w:r>
      <w:r w:rsidRPr="006A207F">
        <w:rPr>
          <w:rFonts w:cs="Times New Roman"/>
          <w:i/>
          <w:iCs/>
          <w:color w:val="222222"/>
          <w:szCs w:val="24"/>
          <w:shd w:val="clear" w:color="auto" w:fill="FFFFFF"/>
        </w:rPr>
        <w:t>24</w:t>
      </w:r>
      <w:r w:rsidRPr="006A207F">
        <w:rPr>
          <w:rFonts w:cs="Times New Roman"/>
          <w:color w:val="222222"/>
          <w:szCs w:val="24"/>
          <w:shd w:val="clear" w:color="auto" w:fill="FFFFFF"/>
        </w:rPr>
        <w:t>.</w:t>
      </w:r>
    </w:p>
    <w:p w:rsidR="006A207F" w:rsidRPr="006A207F" w:rsidRDefault="00155F67" w:rsidP="006A207F">
      <w:pPr>
        <w:ind w:left="720" w:hanging="720"/>
        <w:rPr>
          <w:rFonts w:cs="Times New Roman"/>
          <w:color w:val="222222"/>
          <w:szCs w:val="24"/>
          <w:shd w:val="clear" w:color="auto" w:fill="FFFFFF"/>
        </w:rPr>
      </w:pPr>
      <w:r w:rsidRPr="006A207F">
        <w:rPr>
          <w:rFonts w:cs="Times New Roman"/>
          <w:color w:val="222222"/>
          <w:szCs w:val="24"/>
          <w:shd w:val="clear" w:color="auto" w:fill="FFFFFF"/>
        </w:rPr>
        <w:t>John, A. M., Schwartz, R. A., &amp; Janniger, C. K. (2018). The kerion: an angry tinea capitis. </w:t>
      </w:r>
      <w:r w:rsidRPr="006A207F">
        <w:rPr>
          <w:rFonts w:cs="Times New Roman"/>
          <w:i/>
          <w:iCs/>
          <w:color w:val="222222"/>
          <w:szCs w:val="24"/>
          <w:shd w:val="clear" w:color="auto" w:fill="FFFFFF"/>
        </w:rPr>
        <w:t>International journal of dermatology</w:t>
      </w:r>
      <w:r w:rsidRPr="006A207F">
        <w:rPr>
          <w:rFonts w:cs="Times New Roman"/>
          <w:color w:val="222222"/>
          <w:szCs w:val="24"/>
          <w:shd w:val="clear" w:color="auto" w:fill="FFFFFF"/>
        </w:rPr>
        <w:t>, </w:t>
      </w:r>
      <w:r w:rsidRPr="006A207F">
        <w:rPr>
          <w:rFonts w:cs="Times New Roman"/>
          <w:i/>
          <w:iCs/>
          <w:color w:val="222222"/>
          <w:szCs w:val="24"/>
          <w:shd w:val="clear" w:color="auto" w:fill="FFFFFF"/>
        </w:rPr>
        <w:t>57</w:t>
      </w:r>
      <w:r w:rsidRPr="006A207F">
        <w:rPr>
          <w:rFonts w:cs="Times New Roman"/>
          <w:color w:val="222222"/>
          <w:szCs w:val="24"/>
          <w:shd w:val="clear" w:color="auto" w:fill="FFFFFF"/>
        </w:rPr>
        <w:t>(1), 3-9.</w:t>
      </w:r>
    </w:p>
    <w:p w:rsidR="006A207F" w:rsidRPr="006A207F" w:rsidRDefault="00155F67" w:rsidP="006A207F">
      <w:pPr>
        <w:ind w:left="720" w:hanging="720"/>
        <w:rPr>
          <w:rFonts w:cs="Times New Roman"/>
          <w:color w:val="222222"/>
          <w:szCs w:val="24"/>
          <w:shd w:val="clear" w:color="auto" w:fill="FFFFFF"/>
        </w:rPr>
      </w:pPr>
      <w:r w:rsidRPr="006A207F">
        <w:rPr>
          <w:rFonts w:cs="Times New Roman"/>
          <w:color w:val="222222"/>
          <w:szCs w:val="24"/>
          <w:shd w:val="clear" w:color="auto" w:fill="FFFFFF"/>
        </w:rPr>
        <w:t>MAHMOUDZADEH, Z. F., Raiesifar, A., &amp; Ebadi, A. (2016). The effect of Orem's self-care model on quality of life in patients with migraine: A randomized clinical trial.</w:t>
      </w:r>
    </w:p>
    <w:p w:rsidR="006A207F" w:rsidRPr="006A207F" w:rsidRDefault="00155F67" w:rsidP="006A207F">
      <w:pPr>
        <w:ind w:left="720" w:hanging="720"/>
        <w:rPr>
          <w:rFonts w:cs="Times New Roman"/>
          <w:color w:val="222222"/>
          <w:szCs w:val="24"/>
          <w:shd w:val="clear" w:color="auto" w:fill="FFFFFF"/>
        </w:rPr>
      </w:pPr>
      <w:r w:rsidRPr="006A207F">
        <w:rPr>
          <w:rFonts w:cs="Times New Roman"/>
          <w:color w:val="222222"/>
          <w:szCs w:val="24"/>
          <w:shd w:val="clear" w:color="auto" w:fill="FFFFFF"/>
        </w:rPr>
        <w:t xml:space="preserve">Miller, J. J., Donohue-Dioh, J., Niu, C., &amp; Shalash, N. (2018). Exploring the self-care </w:t>
      </w:r>
      <w:r w:rsidRPr="006A207F">
        <w:rPr>
          <w:rFonts w:cs="Times New Roman"/>
          <w:color w:val="222222"/>
          <w:szCs w:val="24"/>
          <w:shd w:val="clear" w:color="auto" w:fill="FFFFFF"/>
        </w:rPr>
        <w:t>practices of child welfare workers: A research brief. </w:t>
      </w:r>
      <w:r w:rsidRPr="006A207F">
        <w:rPr>
          <w:rFonts w:cs="Times New Roman"/>
          <w:i/>
          <w:iCs/>
          <w:color w:val="222222"/>
          <w:szCs w:val="24"/>
          <w:shd w:val="clear" w:color="auto" w:fill="FFFFFF"/>
        </w:rPr>
        <w:t>Children and Youth Services Review</w:t>
      </w:r>
      <w:r w:rsidRPr="006A207F">
        <w:rPr>
          <w:rFonts w:cs="Times New Roman"/>
          <w:color w:val="222222"/>
          <w:szCs w:val="24"/>
          <w:shd w:val="clear" w:color="auto" w:fill="FFFFFF"/>
        </w:rPr>
        <w:t>, </w:t>
      </w:r>
      <w:r w:rsidRPr="006A207F">
        <w:rPr>
          <w:rFonts w:cs="Times New Roman"/>
          <w:i/>
          <w:iCs/>
          <w:color w:val="222222"/>
          <w:szCs w:val="24"/>
          <w:shd w:val="clear" w:color="auto" w:fill="FFFFFF"/>
        </w:rPr>
        <w:t>84</w:t>
      </w:r>
      <w:r w:rsidRPr="006A207F">
        <w:rPr>
          <w:rFonts w:cs="Times New Roman"/>
          <w:color w:val="222222"/>
          <w:szCs w:val="24"/>
          <w:shd w:val="clear" w:color="auto" w:fill="FFFFFF"/>
        </w:rPr>
        <w:t>, 137-142.</w:t>
      </w:r>
    </w:p>
    <w:p w:rsidR="006A207F" w:rsidRPr="006A207F" w:rsidRDefault="00155F67" w:rsidP="006A207F">
      <w:pPr>
        <w:ind w:left="720" w:hanging="720"/>
        <w:rPr>
          <w:rFonts w:cs="Times New Roman"/>
          <w:szCs w:val="24"/>
        </w:rPr>
      </w:pPr>
      <w:r w:rsidRPr="006A207F">
        <w:rPr>
          <w:rFonts w:cs="Times New Roman"/>
          <w:color w:val="222222"/>
          <w:szCs w:val="24"/>
          <w:shd w:val="clear" w:color="auto" w:fill="FFFFFF"/>
        </w:rPr>
        <w:t>Savastano, S., Barrea, L., Savanelli, M. C., Nappi, F., Di Somma, C., Orio, F., &amp; Colao, A. (2017). Low vitamin D status and obesity: Role of a nutrition</w:t>
      </w:r>
      <w:r w:rsidRPr="006A207F">
        <w:rPr>
          <w:rFonts w:cs="Times New Roman"/>
          <w:color w:val="222222"/>
          <w:szCs w:val="24"/>
          <w:shd w:val="clear" w:color="auto" w:fill="FFFFFF"/>
        </w:rPr>
        <w:t xml:space="preserve">ist. </w:t>
      </w:r>
      <w:r w:rsidRPr="006A207F">
        <w:rPr>
          <w:rFonts w:cs="Times New Roman"/>
          <w:i/>
          <w:iCs/>
          <w:color w:val="222222"/>
          <w:szCs w:val="24"/>
          <w:shd w:val="clear" w:color="auto" w:fill="FFFFFF"/>
        </w:rPr>
        <w:t>Reviews in Endocrine and Metabolic Disorders</w:t>
      </w:r>
      <w:r w:rsidRPr="006A207F">
        <w:rPr>
          <w:rFonts w:cs="Times New Roman"/>
          <w:color w:val="222222"/>
          <w:szCs w:val="24"/>
          <w:shd w:val="clear" w:color="auto" w:fill="FFFFFF"/>
        </w:rPr>
        <w:t>, </w:t>
      </w:r>
      <w:r w:rsidRPr="006A207F">
        <w:rPr>
          <w:rFonts w:cs="Times New Roman"/>
          <w:i/>
          <w:iCs/>
          <w:color w:val="222222"/>
          <w:szCs w:val="24"/>
          <w:shd w:val="clear" w:color="auto" w:fill="FFFFFF"/>
        </w:rPr>
        <w:t>18</w:t>
      </w:r>
      <w:r w:rsidRPr="006A207F">
        <w:rPr>
          <w:rFonts w:cs="Times New Roman"/>
          <w:color w:val="222222"/>
          <w:szCs w:val="24"/>
          <w:shd w:val="clear" w:color="auto" w:fill="FFFFFF"/>
        </w:rPr>
        <w:t>(2), 215-225.</w:t>
      </w:r>
    </w:p>
    <w:p w:rsidR="006A207F" w:rsidRPr="006A207F" w:rsidRDefault="00155F67" w:rsidP="006A207F">
      <w:pPr>
        <w:ind w:left="720" w:hanging="720"/>
        <w:rPr>
          <w:rFonts w:cs="Times New Roman"/>
          <w:color w:val="222222"/>
          <w:szCs w:val="24"/>
          <w:shd w:val="clear" w:color="auto" w:fill="FFFFFF"/>
        </w:rPr>
      </w:pPr>
      <w:r w:rsidRPr="006A207F">
        <w:rPr>
          <w:rFonts w:cs="Times New Roman"/>
          <w:color w:val="222222"/>
          <w:szCs w:val="24"/>
          <w:shd w:val="clear" w:color="auto" w:fill="FFFFFF"/>
        </w:rPr>
        <w:t>Tewahido, D., &amp; Berhane, Y. (2017). Self-care practices among diabetes patients in Addis Ababa: a qualitative study. </w:t>
      </w:r>
      <w:r w:rsidRPr="006A207F">
        <w:rPr>
          <w:rFonts w:cs="Times New Roman"/>
          <w:i/>
          <w:iCs/>
          <w:color w:val="222222"/>
          <w:szCs w:val="24"/>
          <w:shd w:val="clear" w:color="auto" w:fill="FFFFFF"/>
        </w:rPr>
        <w:t>PloS one</w:t>
      </w:r>
      <w:r w:rsidRPr="006A207F">
        <w:rPr>
          <w:rFonts w:cs="Times New Roman"/>
          <w:color w:val="222222"/>
          <w:szCs w:val="24"/>
          <w:shd w:val="clear" w:color="auto" w:fill="FFFFFF"/>
        </w:rPr>
        <w:t>, </w:t>
      </w:r>
      <w:r w:rsidRPr="006A207F">
        <w:rPr>
          <w:rFonts w:cs="Times New Roman"/>
          <w:i/>
          <w:iCs/>
          <w:color w:val="222222"/>
          <w:szCs w:val="24"/>
          <w:shd w:val="clear" w:color="auto" w:fill="FFFFFF"/>
        </w:rPr>
        <w:t>12</w:t>
      </w:r>
      <w:r w:rsidRPr="006A207F">
        <w:rPr>
          <w:rFonts w:cs="Times New Roman"/>
          <w:color w:val="222222"/>
          <w:szCs w:val="24"/>
          <w:shd w:val="clear" w:color="auto" w:fill="FFFFFF"/>
        </w:rPr>
        <w:t>(1), e0169062.</w:t>
      </w:r>
      <w:bookmarkEnd w:id="0"/>
    </w:p>
    <w:sectPr w:rsidR="006A207F" w:rsidRPr="006A207F" w:rsidSect="00B22AA7">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5F67" w:rsidRDefault="00155F67">
      <w:pPr>
        <w:spacing w:after="0" w:line="240" w:lineRule="auto"/>
      </w:pPr>
      <w:r>
        <w:separator/>
      </w:r>
    </w:p>
  </w:endnote>
  <w:endnote w:type="continuationSeparator" w:id="0">
    <w:p w:rsidR="00155F67" w:rsidRDefault="0015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421373"/>
      <w:docPartObj>
        <w:docPartGallery w:val="Page Numbers (Bottom of Page)"/>
        <w:docPartUnique/>
      </w:docPartObj>
    </w:sdtPr>
    <w:sdtEndPr>
      <w:rPr>
        <w:noProof/>
      </w:rPr>
    </w:sdtEndPr>
    <w:sdtContent>
      <w:p w:rsidR="00B22AA7" w:rsidRDefault="00155F67">
        <w:pPr>
          <w:pStyle w:val="Footer"/>
        </w:pPr>
        <w:r>
          <w:fldChar w:fldCharType="begin"/>
        </w:r>
        <w:r>
          <w:instrText xml:space="preserve"> PAGE   \* MERGEFORMAT </w:instrText>
        </w:r>
        <w:r>
          <w:fldChar w:fldCharType="separate"/>
        </w:r>
        <w:r>
          <w:rPr>
            <w:noProof/>
          </w:rPr>
          <w:t>2</w:t>
        </w:r>
        <w:r>
          <w:rPr>
            <w:noProof/>
          </w:rPr>
          <w:fldChar w:fldCharType="end"/>
        </w:r>
      </w:p>
    </w:sdtContent>
  </w:sdt>
  <w:p w:rsidR="00B22AA7" w:rsidRDefault="00B22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5F67" w:rsidRDefault="00155F67">
      <w:pPr>
        <w:spacing w:after="0" w:line="240" w:lineRule="auto"/>
      </w:pPr>
      <w:r>
        <w:separator/>
      </w:r>
    </w:p>
  </w:footnote>
  <w:footnote w:type="continuationSeparator" w:id="0">
    <w:p w:rsidR="00155F67" w:rsidRDefault="00155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865369"/>
      <w:docPartObj>
        <w:docPartGallery w:val="Page Numbers (Top of Page)"/>
        <w:docPartUnique/>
      </w:docPartObj>
    </w:sdtPr>
    <w:sdtEndPr>
      <w:rPr>
        <w:noProof/>
      </w:rPr>
    </w:sdtEndPr>
    <w:sdtContent>
      <w:p w:rsidR="00B22AA7" w:rsidRDefault="00155F67">
        <w:pPr>
          <w:pStyle w:val="Header"/>
          <w:jc w:val="right"/>
        </w:pPr>
        <w:r>
          <w:t>HEALTHCARE</w:t>
        </w:r>
        <w:r w:rsidR="006A5AD0">
          <w:tab/>
        </w:r>
        <w:r w:rsidR="006A5AD0">
          <w:tab/>
        </w:r>
        <w:r>
          <w:fldChar w:fldCharType="begin"/>
        </w:r>
        <w:r>
          <w:instrText xml:space="preserve"> PAGE   \* MERGE</w:instrText>
        </w:r>
        <w:r>
          <w:instrText xml:space="preserve">FORMAT </w:instrText>
        </w:r>
        <w:r>
          <w:fldChar w:fldCharType="separate"/>
        </w:r>
        <w:r>
          <w:rPr>
            <w:noProof/>
          </w:rPr>
          <w:t>2</w:t>
        </w:r>
        <w:r>
          <w:rPr>
            <w:noProof/>
          </w:rPr>
          <w:fldChar w:fldCharType="end"/>
        </w:r>
      </w:p>
    </w:sdtContent>
  </w:sdt>
  <w:p w:rsidR="00B22AA7" w:rsidRDefault="00B22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2AA7" w:rsidRDefault="00155F67" w:rsidP="006A5AD0">
    <w:pPr>
      <w:pStyle w:val="Header"/>
    </w:pPr>
    <w:r>
      <w:t>Running head:</w:t>
    </w:r>
    <w:r w:rsidR="00C642F3">
      <w:t xml:space="preserve"> HEALTHCARE</w:t>
    </w:r>
    <w:r w:rsidR="006A5AD0">
      <w:tab/>
    </w:r>
    <w:sdt>
      <w:sdtPr>
        <w:id w:val="-1059622594"/>
        <w:docPartObj>
          <w:docPartGallery w:val="Page Numbers (Top of Page)"/>
          <w:docPartUnique/>
        </w:docPartObj>
      </w:sdtPr>
      <w:sdtEndPr>
        <w:rPr>
          <w:noProof/>
        </w:rPr>
      </w:sdtEndPr>
      <w:sdtContent>
        <w:r w:rsidR="00C642F3">
          <w:tab/>
        </w:r>
        <w:r>
          <w:fldChar w:fldCharType="begin"/>
        </w:r>
        <w:r>
          <w:instrText xml:space="preserve"> PAGE   \* MERGEFORMAT </w:instrText>
        </w:r>
        <w:r>
          <w:fldChar w:fldCharType="separate"/>
        </w:r>
        <w:r>
          <w:rPr>
            <w:noProof/>
          </w:rPr>
          <w:t>2</w:t>
        </w:r>
        <w:r>
          <w:rPr>
            <w:noProof/>
          </w:rPr>
          <w:fldChar w:fldCharType="end"/>
        </w:r>
      </w:sdtContent>
    </w:sdt>
  </w:p>
  <w:p w:rsidR="00B22AA7" w:rsidRDefault="00B22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A7"/>
    <w:rsid w:val="00115AA8"/>
    <w:rsid w:val="00155F67"/>
    <w:rsid w:val="001747CC"/>
    <w:rsid w:val="001B7804"/>
    <w:rsid w:val="00203961"/>
    <w:rsid w:val="00234ADD"/>
    <w:rsid w:val="0030382E"/>
    <w:rsid w:val="003D5063"/>
    <w:rsid w:val="004634E7"/>
    <w:rsid w:val="004C34D4"/>
    <w:rsid w:val="005245AF"/>
    <w:rsid w:val="005B12AE"/>
    <w:rsid w:val="0062686C"/>
    <w:rsid w:val="006626DA"/>
    <w:rsid w:val="006A207F"/>
    <w:rsid w:val="006A5AD0"/>
    <w:rsid w:val="006C49FE"/>
    <w:rsid w:val="00755252"/>
    <w:rsid w:val="0084301E"/>
    <w:rsid w:val="008817BD"/>
    <w:rsid w:val="0089089F"/>
    <w:rsid w:val="008C3D6F"/>
    <w:rsid w:val="00926763"/>
    <w:rsid w:val="00936DDF"/>
    <w:rsid w:val="00A05869"/>
    <w:rsid w:val="00A4665D"/>
    <w:rsid w:val="00B14180"/>
    <w:rsid w:val="00B22AA7"/>
    <w:rsid w:val="00C642F3"/>
    <w:rsid w:val="00E9724D"/>
    <w:rsid w:val="00EC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686FD"/>
  <w15:chartTrackingRefBased/>
  <w15:docId w15:val="{D2134CC2-60D3-43BE-8ACB-A80D5917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AA7"/>
  </w:style>
  <w:style w:type="paragraph" w:styleId="Footer">
    <w:name w:val="footer"/>
    <w:basedOn w:val="Normal"/>
    <w:link w:val="FooterChar"/>
    <w:uiPriority w:val="99"/>
    <w:unhideWhenUsed/>
    <w:rsid w:val="00B22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AA7"/>
  </w:style>
  <w:style w:type="character" w:styleId="CommentReference">
    <w:name w:val="annotation reference"/>
    <w:basedOn w:val="DefaultParagraphFont"/>
    <w:uiPriority w:val="99"/>
    <w:semiHidden/>
    <w:unhideWhenUsed/>
    <w:rsid w:val="006C49FE"/>
    <w:rPr>
      <w:sz w:val="16"/>
      <w:szCs w:val="16"/>
    </w:rPr>
  </w:style>
  <w:style w:type="paragraph" w:styleId="CommentText">
    <w:name w:val="annotation text"/>
    <w:basedOn w:val="Normal"/>
    <w:link w:val="CommentTextChar"/>
    <w:uiPriority w:val="99"/>
    <w:semiHidden/>
    <w:unhideWhenUsed/>
    <w:rsid w:val="006C49FE"/>
    <w:pPr>
      <w:spacing w:line="240" w:lineRule="auto"/>
    </w:pPr>
    <w:rPr>
      <w:sz w:val="20"/>
      <w:szCs w:val="20"/>
    </w:rPr>
  </w:style>
  <w:style w:type="character" w:customStyle="1" w:styleId="CommentTextChar">
    <w:name w:val="Comment Text Char"/>
    <w:basedOn w:val="DefaultParagraphFont"/>
    <w:link w:val="CommentText"/>
    <w:uiPriority w:val="99"/>
    <w:semiHidden/>
    <w:rsid w:val="006C49FE"/>
    <w:rPr>
      <w:sz w:val="20"/>
      <w:szCs w:val="20"/>
    </w:rPr>
  </w:style>
  <w:style w:type="paragraph" w:styleId="CommentSubject">
    <w:name w:val="annotation subject"/>
    <w:basedOn w:val="CommentText"/>
    <w:next w:val="CommentText"/>
    <w:link w:val="CommentSubjectChar"/>
    <w:uiPriority w:val="99"/>
    <w:semiHidden/>
    <w:unhideWhenUsed/>
    <w:rsid w:val="006C49FE"/>
    <w:rPr>
      <w:b/>
      <w:bCs/>
    </w:rPr>
  </w:style>
  <w:style w:type="character" w:customStyle="1" w:styleId="CommentSubjectChar">
    <w:name w:val="Comment Subject Char"/>
    <w:basedOn w:val="CommentTextChar"/>
    <w:link w:val="CommentSubject"/>
    <w:uiPriority w:val="99"/>
    <w:semiHidden/>
    <w:rsid w:val="006C49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4E80F-ACFD-4519-8E95-605EDB77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2239</Words>
  <Characters>11511</Characters>
  <Application>Microsoft Office Word</Application>
  <DocSecurity>0</DocSecurity>
  <Lines>244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2021-05-12T21:00:00Z</dcterms:created>
  <dcterms:modified xsi:type="dcterms:W3CDTF">2021-05-12T21:00:00Z</dcterms:modified>
</cp:coreProperties>
</file>